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32AA4" w14:textId="3DA0960B" w:rsidR="001D5E18" w:rsidRDefault="00887A2A">
      <w:pPr>
        <w:pStyle w:val="3GPPHeader"/>
        <w:spacing w:after="100" w:line="264" w:lineRule="auto"/>
        <w:rPr>
          <w:rFonts w:cs="Arial"/>
          <w:szCs w:val="24"/>
          <w:lang w:eastAsia="ja-JP"/>
        </w:rPr>
      </w:pPr>
      <w:r>
        <w:rPr>
          <w:rFonts w:cs="Arial"/>
          <w:szCs w:val="24"/>
          <w:lang w:eastAsia="ja-JP"/>
        </w:rPr>
        <w:t>3GPP TSG-RAN WG2 Meeting #12</w:t>
      </w:r>
      <w:r>
        <w:rPr>
          <w:rFonts w:eastAsia="宋体" w:cs="Arial" w:hint="eastAsia"/>
          <w:szCs w:val="24"/>
          <w:lang w:eastAsia="zh-CN"/>
        </w:rPr>
        <w:t>9</w:t>
      </w:r>
      <w:r>
        <w:rPr>
          <w:rFonts w:cs="Arial"/>
          <w:szCs w:val="24"/>
          <w:lang w:eastAsia="zh-CN"/>
        </w:rPr>
        <w:tab/>
      </w:r>
      <w:r w:rsidR="00B62ABF" w:rsidRPr="00B62ABF">
        <w:rPr>
          <w:rFonts w:cs="Arial"/>
          <w:i/>
          <w:szCs w:val="24"/>
          <w:lang w:eastAsia="ja-JP"/>
        </w:rPr>
        <w:t>R2-2500366</w:t>
      </w:r>
    </w:p>
    <w:p w14:paraId="5C379B56" w14:textId="77777777" w:rsidR="001D5E18" w:rsidRDefault="000079E9">
      <w:pPr>
        <w:pStyle w:val="3GPPHeader"/>
        <w:rPr>
          <w:rFonts w:cs="Arial"/>
          <w:szCs w:val="24"/>
          <w:lang w:eastAsia="ja-JP"/>
        </w:rPr>
      </w:pPr>
      <w:r>
        <w:rPr>
          <w:rFonts w:cs="Arial"/>
          <w:szCs w:val="24"/>
          <w:lang w:eastAsia="ja-JP" w:bidi="ar"/>
        </w:rPr>
        <w:t xml:space="preserve">Athens, </w:t>
      </w:r>
      <w:r w:rsidRPr="00A30B52">
        <w:rPr>
          <w:rFonts w:cs="Arial"/>
          <w:szCs w:val="24"/>
          <w:lang w:eastAsia="ja-JP" w:bidi="ar"/>
        </w:rPr>
        <w:t xml:space="preserve">Greece, </w:t>
      </w:r>
      <w:r>
        <w:rPr>
          <w:rFonts w:cs="Arial"/>
          <w:szCs w:val="24"/>
          <w:lang w:eastAsia="ja-JP" w:bidi="ar"/>
        </w:rPr>
        <w:t>17</w:t>
      </w:r>
      <w:r w:rsidRPr="00211434">
        <w:rPr>
          <w:rFonts w:cs="Arial"/>
          <w:szCs w:val="24"/>
          <w:vertAlign w:val="superscript"/>
          <w:lang w:eastAsia="ja-JP" w:bidi="ar"/>
        </w:rPr>
        <w:t>th</w:t>
      </w:r>
      <w:r>
        <w:rPr>
          <w:rFonts w:cs="Arial"/>
          <w:szCs w:val="24"/>
          <w:lang w:eastAsia="ja-JP" w:bidi="ar"/>
        </w:rPr>
        <w:t xml:space="preserve"> – 21</w:t>
      </w:r>
      <w:r w:rsidRPr="00211434">
        <w:rPr>
          <w:rFonts w:cs="Arial" w:hint="eastAsia"/>
          <w:szCs w:val="24"/>
          <w:vertAlign w:val="superscript"/>
          <w:lang w:eastAsia="ja-JP" w:bidi="ar"/>
        </w:rPr>
        <w:t>st</w:t>
      </w:r>
      <w:r>
        <w:rPr>
          <w:rFonts w:cs="Arial"/>
          <w:szCs w:val="24"/>
          <w:lang w:eastAsia="ja-JP" w:bidi="ar"/>
        </w:rPr>
        <w:t xml:space="preserve"> </w:t>
      </w:r>
      <w:r w:rsidRPr="00211434">
        <w:rPr>
          <w:rFonts w:cs="Arial" w:hint="eastAsia"/>
          <w:szCs w:val="24"/>
          <w:lang w:eastAsia="ja-JP" w:bidi="ar"/>
        </w:rPr>
        <w:t>Feb</w:t>
      </w:r>
      <w:r>
        <w:rPr>
          <w:rFonts w:cs="Arial"/>
          <w:szCs w:val="24"/>
          <w:lang w:eastAsia="ja-JP" w:bidi="ar"/>
        </w:rPr>
        <w:t>, 2025</w:t>
      </w:r>
      <w:r w:rsidR="00887A2A">
        <w:rPr>
          <w:rFonts w:cs="Arial"/>
          <w:szCs w:val="24"/>
          <w:lang w:eastAsia="ja-JP"/>
        </w:rPr>
        <w:t xml:space="preserve"> </w:t>
      </w:r>
    </w:p>
    <w:p w14:paraId="5C4F1033" w14:textId="77777777" w:rsidR="001D5E18" w:rsidRDefault="001D5E18">
      <w:pPr>
        <w:pStyle w:val="3GPPHeader"/>
        <w:spacing w:after="0" w:line="240" w:lineRule="auto"/>
        <w:rPr>
          <w:szCs w:val="24"/>
        </w:rPr>
      </w:pPr>
    </w:p>
    <w:p w14:paraId="602D6C30" w14:textId="77777777" w:rsidR="001D5E18" w:rsidRDefault="00887A2A">
      <w:pPr>
        <w:pStyle w:val="3GPPHeader"/>
        <w:spacing w:after="100" w:line="264" w:lineRule="auto"/>
        <w:rPr>
          <w:rFonts w:cs="Arial"/>
          <w:szCs w:val="24"/>
        </w:rPr>
      </w:pPr>
      <w:r>
        <w:rPr>
          <w:rFonts w:cs="Arial"/>
          <w:szCs w:val="24"/>
        </w:rPr>
        <w:t>Agenda Item:</w:t>
      </w:r>
      <w:r>
        <w:rPr>
          <w:rFonts w:cs="Arial"/>
          <w:szCs w:val="24"/>
        </w:rPr>
        <w:tab/>
        <w:t>8.9.2</w:t>
      </w:r>
    </w:p>
    <w:p w14:paraId="499C4A59" w14:textId="77777777" w:rsidR="001D5E18" w:rsidRDefault="00887A2A">
      <w:pPr>
        <w:pStyle w:val="3GPPHeader"/>
        <w:spacing w:after="100" w:line="264" w:lineRule="auto"/>
        <w:rPr>
          <w:rFonts w:eastAsia="宋体" w:cs="Arial"/>
          <w:szCs w:val="24"/>
          <w:lang w:eastAsia="zh-CN"/>
        </w:rPr>
      </w:pPr>
      <w:r>
        <w:rPr>
          <w:rFonts w:cs="Arial"/>
          <w:szCs w:val="24"/>
        </w:rPr>
        <w:t>Source:</w:t>
      </w:r>
      <w:r>
        <w:rPr>
          <w:rFonts w:cs="Arial"/>
          <w:szCs w:val="24"/>
        </w:rPr>
        <w:tab/>
        <w:t>ZTE Corporation, Sanechips</w:t>
      </w:r>
    </w:p>
    <w:p w14:paraId="0BDD1B2A" w14:textId="322ED1AA" w:rsidR="001D5E18" w:rsidRDefault="00887A2A">
      <w:pPr>
        <w:pStyle w:val="3GPPHeader"/>
        <w:spacing w:after="100" w:line="264" w:lineRule="auto"/>
        <w:rPr>
          <w:rFonts w:cs="Arial"/>
          <w:szCs w:val="24"/>
        </w:rPr>
      </w:pPr>
      <w:r>
        <w:rPr>
          <w:rFonts w:cs="Arial"/>
          <w:szCs w:val="24"/>
        </w:rPr>
        <w:t>Title:</w:t>
      </w:r>
      <w:r>
        <w:rPr>
          <w:rFonts w:cs="Arial"/>
          <w:szCs w:val="24"/>
        </w:rPr>
        <w:tab/>
      </w:r>
      <w:r w:rsidR="00EA51CA" w:rsidRPr="00EA51CA">
        <w:rPr>
          <w:rFonts w:eastAsia="宋体" w:cs="Arial"/>
          <w:szCs w:val="24"/>
          <w:lang w:eastAsia="zh-CN"/>
        </w:rPr>
        <w:t>Further consideration on S&amp;F operation in IoT NTN</w:t>
      </w:r>
      <w:bookmarkStart w:id="0" w:name="_GoBack"/>
      <w:bookmarkEnd w:id="0"/>
    </w:p>
    <w:p w14:paraId="3C67E423" w14:textId="77777777" w:rsidR="001D5E18" w:rsidRDefault="00887A2A">
      <w:pPr>
        <w:pStyle w:val="3GPPHeader"/>
        <w:spacing w:after="100" w:line="264" w:lineRule="auto"/>
        <w:rPr>
          <w:rFonts w:cs="Arial"/>
          <w:szCs w:val="24"/>
        </w:rPr>
      </w:pPr>
      <w:r>
        <w:rPr>
          <w:rFonts w:cs="Arial"/>
          <w:szCs w:val="24"/>
        </w:rPr>
        <w:t>Document for:</w:t>
      </w:r>
      <w:r>
        <w:rPr>
          <w:rFonts w:cs="Arial"/>
          <w:szCs w:val="24"/>
        </w:rPr>
        <w:tab/>
        <w:t>Discussion and Decision</w:t>
      </w:r>
    </w:p>
    <w:p w14:paraId="78A7F04C" w14:textId="77777777" w:rsidR="001D5E18" w:rsidRDefault="00887A2A">
      <w:pPr>
        <w:pStyle w:val="1"/>
        <w:jc w:val="both"/>
        <w:rPr>
          <w:rFonts w:cs="Arial"/>
          <w:b/>
          <w:bCs/>
          <w:lang w:val="en-US"/>
        </w:rPr>
      </w:pPr>
      <w:r>
        <w:rPr>
          <w:rFonts w:cs="Arial"/>
          <w:b/>
          <w:bCs/>
          <w:lang w:val="en-US"/>
        </w:rPr>
        <w:t>Introduction</w:t>
      </w:r>
    </w:p>
    <w:p w14:paraId="5DBA8ECA" w14:textId="77777777" w:rsidR="001D5E18" w:rsidRPr="00A80023" w:rsidRDefault="00887A2A">
      <w:pPr>
        <w:snapToGrid w:val="0"/>
        <w:spacing w:before="120" w:after="120" w:line="288" w:lineRule="auto"/>
        <w:jc w:val="both"/>
        <w:rPr>
          <w:szCs w:val="21"/>
          <w:lang w:eastAsia="zh-CN"/>
        </w:rPr>
      </w:pPr>
      <w:r w:rsidRPr="00A80023">
        <w:rPr>
          <w:szCs w:val="21"/>
          <w:lang w:eastAsia="zh-CN"/>
        </w:rPr>
        <w:t>In RAN#102, a new WID for further enhancements on Non-Terrestrial Networks (NTN) for Internet of Things (IoT) has been agreed</w:t>
      </w:r>
      <w:r w:rsidR="0047317A" w:rsidRPr="00A80023">
        <w:rPr>
          <w:szCs w:val="21"/>
          <w:lang w:eastAsia="zh-CN"/>
        </w:rPr>
        <w:t>. T</w:t>
      </w:r>
      <w:r w:rsidRPr="00A80023">
        <w:rPr>
          <w:szCs w:val="21"/>
          <w:lang w:eastAsia="zh-CN"/>
        </w:rPr>
        <w:t>he WID is further refined</w:t>
      </w:r>
      <w:r w:rsidR="0047317A" w:rsidRPr="00A80023">
        <w:rPr>
          <w:szCs w:val="21"/>
          <w:lang w:eastAsia="zh-CN"/>
        </w:rPr>
        <w:t xml:space="preserve"> and the latest version is</w:t>
      </w:r>
      <w:r w:rsidRPr="00A80023">
        <w:rPr>
          <w:szCs w:val="21"/>
          <w:lang w:eastAsia="zh-CN"/>
        </w:rPr>
        <w:t xml:space="preserve"> in [1]. The main objectives related to support of </w:t>
      </w:r>
      <w:bookmarkStart w:id="1" w:name="OLE_LINK13"/>
      <w:r w:rsidRPr="00A80023">
        <w:rPr>
          <w:szCs w:val="21"/>
          <w:lang w:eastAsia="zh-CN"/>
        </w:rPr>
        <w:t>Store&amp;Forward (S&amp;F)</w:t>
      </w:r>
      <w:bookmarkEnd w:id="1"/>
      <w:r w:rsidRPr="00A80023">
        <w:rPr>
          <w:szCs w:val="21"/>
          <w:lang w:eastAsia="zh-CN"/>
        </w:rPr>
        <w:t xml:space="preserve"> satellite operation are as following:</w:t>
      </w:r>
    </w:p>
    <w:tbl>
      <w:tblPr>
        <w:tblStyle w:val="ae"/>
        <w:tblW w:w="0" w:type="auto"/>
        <w:tblLook w:val="04A0" w:firstRow="1" w:lastRow="0" w:firstColumn="1" w:lastColumn="0" w:noHBand="0" w:noVBand="1"/>
      </w:tblPr>
      <w:tblGrid>
        <w:gridCol w:w="9628"/>
      </w:tblGrid>
      <w:tr w:rsidR="001D5E18" w:rsidRPr="00A80023" w14:paraId="2020B026" w14:textId="77777777">
        <w:tc>
          <w:tcPr>
            <w:tcW w:w="9628" w:type="dxa"/>
          </w:tcPr>
          <w:p w14:paraId="5904CCE6" w14:textId="77777777" w:rsidR="001D5E18" w:rsidRPr="00A80023" w:rsidRDefault="00887A2A">
            <w:pPr>
              <w:spacing w:after="0"/>
              <w:jc w:val="both"/>
              <w:rPr>
                <w:rFonts w:cs="Times New Roman"/>
                <w:bCs/>
                <w:i/>
                <w:szCs w:val="20"/>
              </w:rPr>
            </w:pPr>
            <w:r w:rsidRPr="00A80023">
              <w:rPr>
                <w:rFonts w:cs="Times New Roman"/>
                <w:bCs/>
                <w:i/>
                <w:szCs w:val="20"/>
              </w:rPr>
              <w:t>The aim of this WI is enhancement of IoT-NTN with the following objectives:</w:t>
            </w:r>
          </w:p>
          <w:p w14:paraId="28357484" w14:textId="77777777" w:rsidR="001D5E18" w:rsidRPr="00A80023" w:rsidRDefault="001D5E18">
            <w:pPr>
              <w:spacing w:after="0"/>
              <w:jc w:val="both"/>
              <w:rPr>
                <w:rFonts w:cs="Times New Roman"/>
                <w:bCs/>
                <w:i/>
                <w:szCs w:val="20"/>
              </w:rPr>
            </w:pPr>
          </w:p>
          <w:p w14:paraId="25C3A114" w14:textId="77777777" w:rsidR="001D5E18" w:rsidRPr="00A80023" w:rsidRDefault="00887A2A">
            <w:pPr>
              <w:numPr>
                <w:ilvl w:val="0"/>
                <w:numId w:val="11"/>
              </w:numPr>
              <w:overflowPunct w:val="0"/>
              <w:autoSpaceDE w:val="0"/>
              <w:autoSpaceDN w:val="0"/>
              <w:adjustRightInd w:val="0"/>
              <w:spacing w:after="180" w:line="240" w:lineRule="auto"/>
              <w:jc w:val="both"/>
              <w:textAlignment w:val="baseline"/>
              <w:rPr>
                <w:rFonts w:cs="Times New Roman"/>
                <w:bCs/>
                <w:i/>
                <w:szCs w:val="20"/>
              </w:rPr>
            </w:pPr>
            <w:r w:rsidRPr="00A80023">
              <w:rPr>
                <w:rFonts w:cs="Times New Roman"/>
                <w:bCs/>
                <w:i/>
                <w:szCs w:val="20"/>
              </w:rPr>
              <w:t>Support of Store&amp;Forward (S&amp;F) satellite operation with full eNB as regenerative payload, therefore:</w:t>
            </w:r>
          </w:p>
          <w:p w14:paraId="5D074DC9" w14:textId="77777777" w:rsidR="006F1438" w:rsidRPr="00A80023" w:rsidRDefault="006F1438" w:rsidP="006F1438">
            <w:pPr>
              <w:numPr>
                <w:ilvl w:val="1"/>
                <w:numId w:val="11"/>
              </w:numPr>
              <w:overflowPunct w:val="0"/>
              <w:autoSpaceDE w:val="0"/>
              <w:autoSpaceDN w:val="0"/>
              <w:adjustRightInd w:val="0"/>
              <w:spacing w:after="0" w:line="240" w:lineRule="auto"/>
              <w:textAlignment w:val="baseline"/>
              <w:rPr>
                <w:rFonts w:cs="Times New Roman"/>
                <w:bCs/>
                <w:i/>
                <w:szCs w:val="20"/>
              </w:rPr>
            </w:pPr>
            <w:r w:rsidRPr="00A80023">
              <w:rPr>
                <w:rFonts w:cs="Times New Roman"/>
                <w:bCs/>
                <w:i/>
                <w:szCs w:val="20"/>
              </w:rPr>
              <w:t>Define the necessary enhancements into E-UTRAN (network &amp; UE) to support S&amp;F operation for delay-tolerant services [RAN3, RAN2]</w:t>
            </w:r>
          </w:p>
          <w:p w14:paraId="7C4009D5" w14:textId="77777777" w:rsidR="001D5E18" w:rsidRPr="00A80023" w:rsidRDefault="006F1438" w:rsidP="006F1438">
            <w:pPr>
              <w:numPr>
                <w:ilvl w:val="1"/>
                <w:numId w:val="11"/>
              </w:numPr>
              <w:overflowPunct w:val="0"/>
              <w:autoSpaceDE w:val="0"/>
              <w:autoSpaceDN w:val="0"/>
              <w:adjustRightInd w:val="0"/>
              <w:spacing w:after="0" w:line="240" w:lineRule="auto"/>
              <w:jc w:val="both"/>
              <w:textAlignment w:val="baseline"/>
              <w:rPr>
                <w:rFonts w:cs="Times New Roman"/>
                <w:bCs/>
                <w:i/>
                <w:szCs w:val="20"/>
              </w:rPr>
            </w:pPr>
            <w:r w:rsidRPr="00A80023">
              <w:rPr>
                <w:rFonts w:cs="Times New Roman"/>
                <w:bCs/>
                <w:i/>
                <w:szCs w:val="20"/>
              </w:rPr>
              <w:t>Specify necessary enhancements for full eNB as regenerative payload e.g. related to S1 protocol, especially to address the feeder link switch over as needed [RAN3]</w:t>
            </w:r>
          </w:p>
          <w:p w14:paraId="3FC62D36" w14:textId="77777777" w:rsidR="001D5E18" w:rsidRPr="00A80023" w:rsidRDefault="001D5E18">
            <w:pPr>
              <w:spacing w:after="0"/>
              <w:jc w:val="both"/>
              <w:rPr>
                <w:rFonts w:cs="Times New Roman"/>
                <w:bCs/>
                <w:i/>
                <w:szCs w:val="20"/>
              </w:rPr>
            </w:pPr>
          </w:p>
          <w:p w14:paraId="30C13BC6" w14:textId="77777777" w:rsidR="001D5E18" w:rsidRPr="00A80023" w:rsidRDefault="00887A2A">
            <w:pPr>
              <w:spacing w:after="0"/>
              <w:ind w:left="720"/>
              <w:jc w:val="both"/>
              <w:rPr>
                <w:rFonts w:cs="Times New Roman"/>
                <w:bCs/>
                <w:i/>
                <w:szCs w:val="20"/>
              </w:rPr>
            </w:pPr>
            <w:r w:rsidRPr="00A80023">
              <w:rPr>
                <w:rFonts w:cs="Times New Roman"/>
                <w:bCs/>
                <w:i/>
                <w:szCs w:val="20"/>
              </w:rPr>
              <w:t>Note: Strive to minimise UE impact.</w:t>
            </w:r>
          </w:p>
          <w:p w14:paraId="001ED587" w14:textId="77777777" w:rsidR="001D5E18" w:rsidRPr="00A80023" w:rsidRDefault="001D5E18">
            <w:pPr>
              <w:spacing w:after="0"/>
              <w:jc w:val="both"/>
              <w:rPr>
                <w:rFonts w:cs="Times New Roman"/>
                <w:bCs/>
                <w:i/>
                <w:szCs w:val="20"/>
              </w:rPr>
            </w:pPr>
          </w:p>
          <w:p w14:paraId="39F2512B" w14:textId="77777777" w:rsidR="001D5E18" w:rsidRPr="00A80023" w:rsidRDefault="00887A2A">
            <w:pPr>
              <w:spacing w:after="0"/>
              <w:ind w:left="720"/>
              <w:jc w:val="both"/>
              <w:rPr>
                <w:rFonts w:cs="Times New Roman"/>
                <w:bCs/>
                <w:szCs w:val="20"/>
              </w:rPr>
            </w:pPr>
            <w:r w:rsidRPr="00A80023">
              <w:rPr>
                <w:rFonts w:cs="Times New Roman"/>
                <w:bCs/>
                <w:i/>
                <w:szCs w:val="20"/>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tc>
      </w:tr>
    </w:tbl>
    <w:p w14:paraId="21125548" w14:textId="77777777" w:rsidR="001D5E18" w:rsidRPr="00A80023" w:rsidRDefault="00887A2A">
      <w:pPr>
        <w:spacing w:before="100" w:after="100"/>
        <w:jc w:val="both"/>
        <w:rPr>
          <w:rFonts w:cs="Times New Roman"/>
          <w:szCs w:val="20"/>
        </w:rPr>
      </w:pPr>
      <w:r w:rsidRPr="00A80023">
        <w:rPr>
          <w:rFonts w:cs="Times New Roman"/>
          <w:szCs w:val="20"/>
        </w:rPr>
        <w:t>In RAN2#125bis meeting, RAN2 has had some high level discussion on this topic and made the following assumptions:</w:t>
      </w:r>
    </w:p>
    <w:tbl>
      <w:tblPr>
        <w:tblStyle w:val="ae"/>
        <w:tblW w:w="0" w:type="auto"/>
        <w:tblLook w:val="04A0" w:firstRow="1" w:lastRow="0" w:firstColumn="1" w:lastColumn="0" w:noHBand="0" w:noVBand="1"/>
      </w:tblPr>
      <w:tblGrid>
        <w:gridCol w:w="9629"/>
      </w:tblGrid>
      <w:tr w:rsidR="001D5E18" w:rsidRPr="00A80023" w14:paraId="7A52BC25" w14:textId="77777777">
        <w:tc>
          <w:tcPr>
            <w:tcW w:w="9629" w:type="dxa"/>
          </w:tcPr>
          <w:p w14:paraId="575E7CD4" w14:textId="77777777" w:rsidR="001D5E18" w:rsidRPr="00A80023" w:rsidRDefault="00887A2A">
            <w:pPr>
              <w:spacing w:before="100" w:after="100"/>
              <w:jc w:val="both"/>
              <w:rPr>
                <w:rFonts w:cs="Times New Roman"/>
                <w:szCs w:val="20"/>
                <w:lang w:val="en-GB"/>
              </w:rPr>
            </w:pPr>
            <w:r w:rsidRPr="00A80023">
              <w:rPr>
                <w:rFonts w:cs="Times New Roman"/>
                <w:szCs w:val="20"/>
                <w:lang w:val="en-GB"/>
              </w:rPr>
              <w:t>RAN2 assumptions:</w:t>
            </w:r>
          </w:p>
          <w:p w14:paraId="5EE7AA67" w14:textId="77777777" w:rsidR="001D5E18" w:rsidRPr="00A80023" w:rsidRDefault="00887A2A">
            <w:pPr>
              <w:pStyle w:val="af5"/>
              <w:numPr>
                <w:ilvl w:val="0"/>
                <w:numId w:val="12"/>
              </w:numPr>
              <w:adjustRightInd w:val="0"/>
              <w:snapToGrid w:val="0"/>
              <w:spacing w:before="100" w:after="100"/>
              <w:ind w:left="357" w:hanging="357"/>
              <w:contextualSpacing w:val="0"/>
              <w:jc w:val="both"/>
              <w:rPr>
                <w:rFonts w:cs="Times New Roman"/>
                <w:szCs w:val="20"/>
                <w:lang w:val="en-GB"/>
              </w:rPr>
            </w:pPr>
            <w:r w:rsidRPr="00A80023">
              <w:rPr>
                <w:rFonts w:cs="Times New Roman"/>
                <w:szCs w:val="20"/>
                <w:lang w:val="en-GB"/>
              </w:rPr>
              <w:t>S&amp;F implies that at least the full eNB will be onboard</w:t>
            </w:r>
          </w:p>
          <w:p w14:paraId="78812601" w14:textId="77777777" w:rsidR="001D5E18" w:rsidRPr="00A80023" w:rsidRDefault="00887A2A">
            <w:pPr>
              <w:pStyle w:val="af5"/>
              <w:numPr>
                <w:ilvl w:val="0"/>
                <w:numId w:val="12"/>
              </w:numPr>
              <w:adjustRightInd w:val="0"/>
              <w:snapToGrid w:val="0"/>
              <w:spacing w:before="100" w:after="100"/>
              <w:ind w:left="357" w:hanging="357"/>
              <w:contextualSpacing w:val="0"/>
              <w:jc w:val="both"/>
              <w:rPr>
                <w:rFonts w:cs="Times New Roman"/>
                <w:szCs w:val="20"/>
                <w:lang w:val="en-GB"/>
              </w:rPr>
            </w:pPr>
            <w:r w:rsidRPr="00A80023">
              <w:rPr>
                <w:rFonts w:cs="Times New Roman"/>
                <w:szCs w:val="20"/>
                <w:lang w:val="en-GB"/>
              </w:rPr>
              <w:t>An IoT NTN network shall be able to inform UE(s) whether S&amp;F Satellite operation is applied, either via NAS or AS (wait for SA2 progress on this)</w:t>
            </w:r>
          </w:p>
          <w:p w14:paraId="0D9BE67C" w14:textId="77777777" w:rsidR="001D5E18" w:rsidRPr="00A80023" w:rsidRDefault="00887A2A">
            <w:pPr>
              <w:pStyle w:val="af5"/>
              <w:numPr>
                <w:ilvl w:val="0"/>
                <w:numId w:val="12"/>
              </w:numPr>
              <w:adjustRightInd w:val="0"/>
              <w:snapToGrid w:val="0"/>
              <w:spacing w:before="100" w:after="100"/>
              <w:ind w:left="357" w:hanging="357"/>
              <w:contextualSpacing w:val="0"/>
              <w:jc w:val="both"/>
              <w:rPr>
                <w:rFonts w:cs="Times New Roman"/>
                <w:szCs w:val="20"/>
                <w:lang w:val="en-GB"/>
              </w:rPr>
            </w:pPr>
            <w:r w:rsidRPr="00A80023">
              <w:rPr>
                <w:rFonts w:cs="Times New Roman"/>
                <w:szCs w:val="20"/>
                <w:lang w:val="en-GB"/>
              </w:rPr>
              <w:t>The S&amp;F satellite operation is common for NB-IoT and eMTC.</w:t>
            </w:r>
          </w:p>
          <w:p w14:paraId="30E5C8BD" w14:textId="77777777" w:rsidR="001D5E18" w:rsidRPr="00A80023" w:rsidRDefault="00887A2A">
            <w:pPr>
              <w:pStyle w:val="af5"/>
              <w:numPr>
                <w:ilvl w:val="0"/>
                <w:numId w:val="12"/>
              </w:numPr>
              <w:adjustRightInd w:val="0"/>
              <w:snapToGrid w:val="0"/>
              <w:spacing w:before="100" w:after="100"/>
              <w:ind w:left="357" w:hanging="357"/>
              <w:contextualSpacing w:val="0"/>
              <w:jc w:val="both"/>
              <w:rPr>
                <w:rFonts w:cs="Times New Roman"/>
                <w:szCs w:val="20"/>
                <w:lang w:val="en-GB"/>
              </w:rPr>
            </w:pPr>
            <w:r w:rsidRPr="00A80023">
              <w:rPr>
                <w:rFonts w:cs="Times New Roman"/>
                <w:szCs w:val="20"/>
                <w:lang w:val="en-GB"/>
              </w:rPr>
              <w:t>The S&amp;F satellite operation is applied to both CP solution and UP solution (for the UP solution pending on SA2 conclusions on the architecture)</w:t>
            </w:r>
          </w:p>
        </w:tc>
      </w:tr>
    </w:tbl>
    <w:p w14:paraId="5308CE34" w14:textId="77777777" w:rsidR="001D5E18" w:rsidRPr="00A80023" w:rsidRDefault="00887A2A">
      <w:pPr>
        <w:spacing w:before="100" w:after="100"/>
        <w:jc w:val="both"/>
        <w:rPr>
          <w:rFonts w:cs="Times New Roman"/>
          <w:szCs w:val="20"/>
        </w:rPr>
      </w:pPr>
      <w:r w:rsidRPr="00A80023">
        <w:rPr>
          <w:rFonts w:cs="Times New Roman"/>
          <w:szCs w:val="20"/>
        </w:rPr>
        <w:t>In RAN2#126 meeting, RAN2 has made more agreements for this objective as following:</w:t>
      </w:r>
    </w:p>
    <w:tbl>
      <w:tblPr>
        <w:tblStyle w:val="ae"/>
        <w:tblW w:w="0" w:type="auto"/>
        <w:tblLook w:val="04A0" w:firstRow="1" w:lastRow="0" w:firstColumn="1" w:lastColumn="0" w:noHBand="0" w:noVBand="1"/>
      </w:tblPr>
      <w:tblGrid>
        <w:gridCol w:w="9629"/>
      </w:tblGrid>
      <w:tr w:rsidR="001D5E18" w:rsidRPr="00A80023" w14:paraId="4B87977B" w14:textId="77777777">
        <w:tc>
          <w:tcPr>
            <w:tcW w:w="9629" w:type="dxa"/>
          </w:tcPr>
          <w:p w14:paraId="13DB76FC" w14:textId="77777777" w:rsidR="001D5E18" w:rsidRPr="00A80023" w:rsidRDefault="00887A2A" w:rsidP="0047317A">
            <w:pPr>
              <w:pStyle w:val="af5"/>
              <w:numPr>
                <w:ilvl w:val="0"/>
                <w:numId w:val="15"/>
              </w:numPr>
              <w:adjustRightInd w:val="0"/>
              <w:snapToGrid w:val="0"/>
              <w:spacing w:before="100" w:after="100"/>
              <w:contextualSpacing w:val="0"/>
              <w:jc w:val="both"/>
              <w:rPr>
                <w:rFonts w:cs="Times New Roman"/>
                <w:szCs w:val="20"/>
                <w:lang w:eastAsia="ko-KR"/>
              </w:rPr>
            </w:pPr>
            <w:r w:rsidRPr="00A80023">
              <w:rPr>
                <w:rFonts w:cs="Times New Roman"/>
                <w:szCs w:val="20"/>
                <w:lang w:eastAsia="ko-KR"/>
              </w:rPr>
              <w:t>For the uplink/downlink messages transmission for MO, from RAN2 perspective the following steps are taken as baseline for S&amp;F satellite operation (in case only eNB is on the satellite):</w:t>
            </w:r>
          </w:p>
          <w:p w14:paraId="65707012" w14:textId="77777777" w:rsidR="001D5E18" w:rsidRPr="00A80023" w:rsidRDefault="00887A2A">
            <w:pPr>
              <w:pStyle w:val="af5"/>
              <w:numPr>
                <w:ilvl w:val="0"/>
                <w:numId w:val="13"/>
              </w:numPr>
              <w:snapToGrid w:val="0"/>
              <w:spacing w:before="100" w:after="100"/>
              <w:contextualSpacing w:val="0"/>
              <w:jc w:val="both"/>
              <w:rPr>
                <w:rFonts w:cs="Times New Roman"/>
                <w:szCs w:val="20"/>
              </w:rPr>
            </w:pPr>
            <w:r w:rsidRPr="00A80023">
              <w:rPr>
                <w:rFonts w:cs="Times New Roman"/>
                <w:szCs w:val="20"/>
              </w:rPr>
              <w:t xml:space="preserve">The UE sends uplink data signalling to eNB when service link is available and the eNB stores it. </w:t>
            </w:r>
          </w:p>
          <w:p w14:paraId="25884A2B" w14:textId="77777777" w:rsidR="001D5E18" w:rsidRPr="00A80023" w:rsidRDefault="00887A2A">
            <w:pPr>
              <w:pStyle w:val="af5"/>
              <w:numPr>
                <w:ilvl w:val="0"/>
                <w:numId w:val="13"/>
              </w:numPr>
              <w:snapToGrid w:val="0"/>
              <w:spacing w:before="100" w:after="100"/>
              <w:contextualSpacing w:val="0"/>
              <w:jc w:val="both"/>
              <w:rPr>
                <w:rFonts w:cs="Times New Roman"/>
                <w:szCs w:val="20"/>
              </w:rPr>
            </w:pPr>
            <w:r w:rsidRPr="00A80023">
              <w:rPr>
                <w:rFonts w:cs="Times New Roman"/>
                <w:szCs w:val="20"/>
              </w:rPr>
              <w:t>When feeder link is available, the eNB sends the uplink data/NAS signalling to the CN.</w:t>
            </w:r>
          </w:p>
          <w:p w14:paraId="78920F1C" w14:textId="77777777" w:rsidR="001D5E18" w:rsidRPr="00A80023" w:rsidRDefault="00887A2A">
            <w:pPr>
              <w:pStyle w:val="af5"/>
              <w:numPr>
                <w:ilvl w:val="0"/>
                <w:numId w:val="13"/>
              </w:numPr>
              <w:snapToGrid w:val="0"/>
              <w:spacing w:before="100" w:after="100"/>
              <w:contextualSpacing w:val="0"/>
              <w:jc w:val="both"/>
              <w:rPr>
                <w:rFonts w:cs="Times New Roman"/>
                <w:szCs w:val="20"/>
              </w:rPr>
            </w:pPr>
            <w:r w:rsidRPr="00A80023">
              <w:rPr>
                <w:rFonts w:cs="Times New Roman"/>
                <w:szCs w:val="20"/>
              </w:rPr>
              <w:t>The eNB (same or different) receives the downlink data/NAS signalling from the CN and stores it when feeder link is available (and service link is not available).</w:t>
            </w:r>
          </w:p>
          <w:p w14:paraId="165AADEB" w14:textId="77777777" w:rsidR="001D5E18" w:rsidRPr="00A80023" w:rsidRDefault="00887A2A">
            <w:pPr>
              <w:pStyle w:val="af5"/>
              <w:numPr>
                <w:ilvl w:val="0"/>
                <w:numId w:val="13"/>
              </w:numPr>
              <w:snapToGrid w:val="0"/>
              <w:spacing w:before="100" w:after="100"/>
              <w:contextualSpacing w:val="0"/>
              <w:jc w:val="both"/>
              <w:rPr>
                <w:rFonts w:cs="Times New Roman"/>
                <w:szCs w:val="20"/>
              </w:rPr>
            </w:pPr>
            <w:r w:rsidRPr="00A80023">
              <w:rPr>
                <w:rFonts w:cs="Times New Roman"/>
                <w:szCs w:val="20"/>
              </w:rPr>
              <w:t>The eNB (same or different) sends the downlink data/signalling to the UE when service link is available again</w:t>
            </w:r>
          </w:p>
          <w:p w14:paraId="2FCED6E1" w14:textId="77777777" w:rsidR="001D5E18" w:rsidRPr="00A80023" w:rsidRDefault="00887A2A" w:rsidP="0047317A">
            <w:pPr>
              <w:pStyle w:val="af5"/>
              <w:numPr>
                <w:ilvl w:val="0"/>
                <w:numId w:val="15"/>
              </w:numPr>
              <w:adjustRightInd w:val="0"/>
              <w:snapToGrid w:val="0"/>
              <w:spacing w:before="100" w:after="100"/>
              <w:contextualSpacing w:val="0"/>
              <w:jc w:val="both"/>
              <w:rPr>
                <w:rFonts w:cs="Times New Roman"/>
                <w:szCs w:val="20"/>
                <w:lang w:eastAsia="ko-KR"/>
              </w:rPr>
            </w:pPr>
            <w:r w:rsidRPr="00A80023">
              <w:rPr>
                <w:rFonts w:cs="Times New Roman"/>
                <w:szCs w:val="20"/>
                <w:lang w:eastAsia="ko-KR"/>
              </w:rPr>
              <w:t>S&amp;F indication can be provided by SIB (FFS on the details). RAN2 assumes that no NAS indication is needed</w:t>
            </w:r>
          </w:p>
          <w:p w14:paraId="2D164CA8" w14:textId="77777777" w:rsidR="001D5E18" w:rsidRPr="00A80023" w:rsidRDefault="00887A2A" w:rsidP="0047317A">
            <w:pPr>
              <w:pStyle w:val="af5"/>
              <w:numPr>
                <w:ilvl w:val="0"/>
                <w:numId w:val="15"/>
              </w:numPr>
              <w:adjustRightInd w:val="0"/>
              <w:snapToGrid w:val="0"/>
              <w:spacing w:before="100" w:after="100"/>
              <w:contextualSpacing w:val="0"/>
              <w:jc w:val="both"/>
              <w:rPr>
                <w:rFonts w:cs="Times New Roman"/>
                <w:szCs w:val="20"/>
              </w:rPr>
            </w:pPr>
            <w:r w:rsidRPr="00A80023">
              <w:rPr>
                <w:rFonts w:cs="Times New Roman"/>
                <w:szCs w:val="20"/>
                <w:lang w:eastAsia="ko-KR"/>
              </w:rPr>
              <w:t>RAN2 understands legacy UEs may be barred by legacy cellBarred and cellBarredNTN</w:t>
            </w:r>
          </w:p>
        </w:tc>
      </w:tr>
    </w:tbl>
    <w:p w14:paraId="2BCB2A58" w14:textId="77777777" w:rsidR="001D5E18" w:rsidRPr="00A80023" w:rsidRDefault="00887A2A">
      <w:pPr>
        <w:spacing w:before="100" w:after="100"/>
        <w:jc w:val="both"/>
        <w:rPr>
          <w:rFonts w:cs="Times New Roman"/>
          <w:szCs w:val="20"/>
        </w:rPr>
      </w:pPr>
      <w:r w:rsidRPr="00A80023">
        <w:rPr>
          <w:rFonts w:cs="Times New Roman"/>
          <w:szCs w:val="20"/>
        </w:rPr>
        <w:lastRenderedPageBreak/>
        <w:t>In RAN2#127 meeting, based on the latest conclusions in SA2, RAN2 focus the discussion on RAN2 impacts of full CN and sp</w:t>
      </w:r>
      <w:r w:rsidR="0047317A" w:rsidRPr="00A80023">
        <w:rPr>
          <w:rFonts w:cs="Times New Roman"/>
          <w:szCs w:val="20"/>
        </w:rPr>
        <w:t>l</w:t>
      </w:r>
      <w:r w:rsidRPr="00A80023">
        <w:rPr>
          <w:rFonts w:cs="Times New Roman"/>
          <w:szCs w:val="20"/>
        </w:rPr>
        <w:t>it-MME payload architecture options and achieved the following agreements:</w:t>
      </w:r>
    </w:p>
    <w:tbl>
      <w:tblPr>
        <w:tblStyle w:val="ae"/>
        <w:tblW w:w="0" w:type="auto"/>
        <w:tblLook w:val="04A0" w:firstRow="1" w:lastRow="0" w:firstColumn="1" w:lastColumn="0" w:noHBand="0" w:noVBand="1"/>
      </w:tblPr>
      <w:tblGrid>
        <w:gridCol w:w="9629"/>
      </w:tblGrid>
      <w:tr w:rsidR="001D5E18" w:rsidRPr="00A80023" w14:paraId="0922E967" w14:textId="77777777">
        <w:tc>
          <w:tcPr>
            <w:tcW w:w="9629" w:type="dxa"/>
          </w:tcPr>
          <w:p w14:paraId="2C243196" w14:textId="77777777" w:rsidR="001D5E18" w:rsidRPr="00A80023" w:rsidRDefault="00887A2A">
            <w:pPr>
              <w:pStyle w:val="af5"/>
              <w:numPr>
                <w:ilvl w:val="0"/>
                <w:numId w:val="14"/>
              </w:numPr>
              <w:adjustRightInd w:val="0"/>
              <w:snapToGrid w:val="0"/>
              <w:spacing w:before="100" w:after="100"/>
              <w:contextualSpacing w:val="0"/>
              <w:jc w:val="both"/>
              <w:rPr>
                <w:rFonts w:cs="Times New Roman"/>
                <w:szCs w:val="20"/>
                <w:lang w:val="en-GB"/>
              </w:rPr>
            </w:pPr>
            <w:r w:rsidRPr="00A80023">
              <w:rPr>
                <w:rFonts w:cs="Times New Roman"/>
                <w:szCs w:val="20"/>
                <w:lang w:val="en-GB"/>
              </w:rPr>
              <w:t>RAN2 adopts the SA2 study conclusions on the possible S&amp;F architectures as the baseline for further discussion (RAN2 will only consider the full CN and spit-MME payload options)</w:t>
            </w:r>
          </w:p>
          <w:p w14:paraId="038F0324" w14:textId="77777777" w:rsidR="001D5E18" w:rsidRPr="00A80023" w:rsidRDefault="00887A2A">
            <w:pPr>
              <w:pStyle w:val="af5"/>
              <w:numPr>
                <w:ilvl w:val="0"/>
                <w:numId w:val="14"/>
              </w:numPr>
              <w:adjustRightInd w:val="0"/>
              <w:snapToGrid w:val="0"/>
              <w:spacing w:before="100" w:after="100"/>
              <w:contextualSpacing w:val="0"/>
              <w:jc w:val="both"/>
              <w:rPr>
                <w:rFonts w:cs="Times New Roman"/>
                <w:szCs w:val="20"/>
                <w:lang w:val="en-GB"/>
              </w:rPr>
            </w:pPr>
            <w:r w:rsidRPr="00A80023">
              <w:rPr>
                <w:rFonts w:cs="Times New Roman"/>
                <w:szCs w:val="20"/>
                <w:lang w:val="en-GB"/>
              </w:rPr>
              <w:t>RAN2 will consider both single satellite pass and multiple satellite pass scenarios</w:t>
            </w:r>
          </w:p>
          <w:p w14:paraId="20781FAC" w14:textId="77777777" w:rsidR="001D5E18" w:rsidRPr="00A80023" w:rsidRDefault="00887A2A">
            <w:pPr>
              <w:pStyle w:val="af5"/>
              <w:numPr>
                <w:ilvl w:val="0"/>
                <w:numId w:val="14"/>
              </w:numPr>
              <w:adjustRightInd w:val="0"/>
              <w:snapToGrid w:val="0"/>
              <w:spacing w:before="100" w:after="100"/>
              <w:contextualSpacing w:val="0"/>
              <w:jc w:val="both"/>
              <w:rPr>
                <w:rFonts w:cs="Times New Roman"/>
                <w:szCs w:val="20"/>
                <w:lang w:val="en-GB"/>
              </w:rPr>
            </w:pPr>
            <w:r w:rsidRPr="00A80023">
              <w:rPr>
                <w:rFonts w:cs="Times New Roman"/>
                <w:szCs w:val="20"/>
                <w:lang w:val="en-GB"/>
              </w:rPr>
              <w:t>RAN2 will consider both MO and MT data within scope</w:t>
            </w:r>
          </w:p>
          <w:p w14:paraId="3B63C7AD" w14:textId="77777777" w:rsidR="001D5E18" w:rsidRPr="00A80023" w:rsidRDefault="00887A2A">
            <w:pPr>
              <w:pStyle w:val="af5"/>
              <w:numPr>
                <w:ilvl w:val="0"/>
                <w:numId w:val="14"/>
              </w:numPr>
              <w:adjustRightInd w:val="0"/>
              <w:snapToGrid w:val="0"/>
              <w:spacing w:before="100" w:after="100"/>
              <w:contextualSpacing w:val="0"/>
              <w:jc w:val="both"/>
              <w:rPr>
                <w:rFonts w:cs="Times New Roman"/>
                <w:szCs w:val="20"/>
                <w:lang w:val="en-GB"/>
              </w:rPr>
            </w:pPr>
            <w:r w:rsidRPr="00A80023">
              <w:rPr>
                <w:rFonts w:cs="Times New Roman"/>
                <w:szCs w:val="20"/>
                <w:lang w:val="en-GB"/>
              </w:rPr>
              <w:t>UE is informed whether its serving satellite is currently operating in S&amp;F via System Information broadcast (FFS if we also need a static indication that in general the NW supports the feature)</w:t>
            </w:r>
          </w:p>
          <w:p w14:paraId="7DF0088B" w14:textId="77777777" w:rsidR="001D5E18" w:rsidRPr="00A80023" w:rsidRDefault="00887A2A">
            <w:pPr>
              <w:pStyle w:val="af5"/>
              <w:numPr>
                <w:ilvl w:val="0"/>
                <w:numId w:val="14"/>
              </w:numPr>
              <w:adjustRightInd w:val="0"/>
              <w:snapToGrid w:val="0"/>
              <w:spacing w:before="100" w:after="100"/>
              <w:contextualSpacing w:val="0"/>
              <w:jc w:val="both"/>
              <w:rPr>
                <w:rFonts w:cs="Times New Roman"/>
                <w:szCs w:val="20"/>
                <w:lang w:val="en-GB"/>
              </w:rPr>
            </w:pPr>
            <w:r w:rsidRPr="00A80023">
              <w:rPr>
                <w:rFonts w:cs="Times New Roman"/>
                <w:szCs w:val="20"/>
                <w:lang w:val="en-GB"/>
              </w:rPr>
              <w:t xml:space="preserve">RAN2 does not further discuss whether legacy UEs will always need to be barred in a S&amp;F network, at least not before further progress in SA2 discussion. If there will be a need for this, mechanisms to bar legacy UEs are already in place and no further impact on RAN2 specs in expected. </w:t>
            </w:r>
          </w:p>
          <w:p w14:paraId="7C84AE62" w14:textId="77777777" w:rsidR="001D5E18" w:rsidRPr="00A80023" w:rsidRDefault="00887A2A">
            <w:pPr>
              <w:pStyle w:val="af5"/>
              <w:numPr>
                <w:ilvl w:val="0"/>
                <w:numId w:val="14"/>
              </w:numPr>
              <w:adjustRightInd w:val="0"/>
              <w:snapToGrid w:val="0"/>
              <w:spacing w:before="100" w:after="100"/>
              <w:contextualSpacing w:val="0"/>
              <w:jc w:val="both"/>
              <w:rPr>
                <w:rFonts w:cs="Times New Roman"/>
                <w:szCs w:val="20"/>
              </w:rPr>
            </w:pPr>
            <w:r w:rsidRPr="00A80023">
              <w:rPr>
                <w:rFonts w:cs="Times New Roman"/>
                <w:szCs w:val="20"/>
                <w:lang w:val="en-GB"/>
              </w:rPr>
              <w:t>RAN2 agrees there will be a way to bar legacy UEs (using legacy cellBarred and/or cellBarred-NTN bit) and still allow R19 S&amp;F capable UEs. FFS on the exact solution (e.g. new barring bits or whether this is linked to some other indication)</w:t>
            </w:r>
          </w:p>
        </w:tc>
      </w:tr>
    </w:tbl>
    <w:p w14:paraId="1B60DB61" w14:textId="77777777" w:rsidR="001D5E18" w:rsidRPr="00A80023" w:rsidRDefault="00887A2A">
      <w:pPr>
        <w:spacing w:before="100" w:after="100"/>
        <w:jc w:val="both"/>
        <w:rPr>
          <w:rFonts w:cs="Times New Roman"/>
          <w:szCs w:val="20"/>
        </w:rPr>
      </w:pPr>
      <w:r w:rsidRPr="00A80023">
        <w:rPr>
          <w:rFonts w:cs="Times New Roman"/>
          <w:szCs w:val="20"/>
        </w:rPr>
        <w:t>In RAN2#127</w:t>
      </w:r>
      <w:r w:rsidR="006F1438" w:rsidRPr="00A80023">
        <w:rPr>
          <w:rFonts w:eastAsia="宋体" w:cs="Times New Roman"/>
          <w:szCs w:val="20"/>
          <w:lang w:eastAsia="zh-CN"/>
        </w:rPr>
        <w:t>bis</w:t>
      </w:r>
      <w:r w:rsidRPr="00A80023">
        <w:rPr>
          <w:rFonts w:cs="Times New Roman"/>
          <w:szCs w:val="20"/>
        </w:rPr>
        <w:t xml:space="preserve"> meeting, RAN2 focus the discussion </w:t>
      </w:r>
      <w:r w:rsidRPr="00A80023">
        <w:rPr>
          <w:rFonts w:eastAsia="宋体" w:cs="Times New Roman"/>
          <w:szCs w:val="20"/>
          <w:lang w:eastAsia="zh-CN"/>
        </w:rPr>
        <w:t xml:space="preserve">about </w:t>
      </w:r>
      <w:r w:rsidRPr="00A80023">
        <w:rPr>
          <w:rFonts w:cs="Times New Roman"/>
          <w:szCs w:val="20"/>
          <w:lang w:eastAsia="ko-KR"/>
        </w:rPr>
        <w:t>S&amp;F operation</w:t>
      </w:r>
      <w:r w:rsidRPr="00A80023">
        <w:rPr>
          <w:rFonts w:eastAsia="宋体" w:cs="Times New Roman"/>
          <w:szCs w:val="20"/>
          <w:lang w:eastAsia="zh-CN"/>
        </w:rPr>
        <w:t xml:space="preserve"> indication and the cell bar mechanism,</w:t>
      </w:r>
      <w:r w:rsidRPr="00A80023">
        <w:rPr>
          <w:rFonts w:cs="Times New Roman"/>
          <w:szCs w:val="20"/>
        </w:rPr>
        <w:t xml:space="preserve"> and achieved the following agreements:</w:t>
      </w:r>
    </w:p>
    <w:tbl>
      <w:tblPr>
        <w:tblStyle w:val="ae"/>
        <w:tblW w:w="0" w:type="auto"/>
        <w:tblLook w:val="04A0" w:firstRow="1" w:lastRow="0" w:firstColumn="1" w:lastColumn="0" w:noHBand="0" w:noVBand="1"/>
      </w:tblPr>
      <w:tblGrid>
        <w:gridCol w:w="9629"/>
      </w:tblGrid>
      <w:tr w:rsidR="001D5E18" w:rsidRPr="00A80023" w14:paraId="0EEE59CA" w14:textId="77777777">
        <w:tc>
          <w:tcPr>
            <w:tcW w:w="9855" w:type="dxa"/>
          </w:tcPr>
          <w:p w14:paraId="6DCCCC3C" w14:textId="77777777" w:rsidR="001D5E18" w:rsidRPr="00A80023" w:rsidRDefault="00887A2A" w:rsidP="0047317A">
            <w:pPr>
              <w:pStyle w:val="af5"/>
              <w:numPr>
                <w:ilvl w:val="0"/>
                <w:numId w:val="23"/>
              </w:numPr>
              <w:adjustRightInd w:val="0"/>
              <w:snapToGrid w:val="0"/>
              <w:spacing w:before="100" w:after="100"/>
              <w:contextualSpacing w:val="0"/>
              <w:jc w:val="both"/>
              <w:rPr>
                <w:rFonts w:cs="Times New Roman"/>
                <w:szCs w:val="20"/>
                <w:lang w:eastAsia="ko-KR"/>
              </w:rPr>
            </w:pPr>
            <w:r w:rsidRPr="00A80023">
              <w:rPr>
                <w:rFonts w:cs="Times New Roman"/>
                <w:szCs w:val="20"/>
                <w:lang w:eastAsia="ko-KR"/>
              </w:rPr>
              <w:t>The dynamic indication that “the cell is operating in S&amp;F mode” is called “S&amp;F operation” indication (we can come back on the exact name when putting this in the spec, if needed)</w:t>
            </w:r>
          </w:p>
          <w:p w14:paraId="64C41C3F" w14:textId="77777777" w:rsidR="001D5E18" w:rsidRPr="00A80023" w:rsidRDefault="00887A2A" w:rsidP="0047317A">
            <w:pPr>
              <w:pStyle w:val="af5"/>
              <w:numPr>
                <w:ilvl w:val="0"/>
                <w:numId w:val="23"/>
              </w:numPr>
              <w:adjustRightInd w:val="0"/>
              <w:snapToGrid w:val="0"/>
              <w:spacing w:before="100" w:after="100"/>
              <w:contextualSpacing w:val="0"/>
              <w:jc w:val="both"/>
              <w:rPr>
                <w:rFonts w:cs="Times New Roman"/>
                <w:szCs w:val="20"/>
                <w:lang w:eastAsia="ko-KR"/>
              </w:rPr>
            </w:pPr>
            <w:r w:rsidRPr="00A80023">
              <w:rPr>
                <w:rFonts w:cs="Times New Roman"/>
                <w:szCs w:val="20"/>
                <w:lang w:eastAsia="ko-KR"/>
              </w:rPr>
              <w:t>RAN2 assumes that if</w:t>
            </w:r>
            <w:r w:rsidRPr="00A80023">
              <w:rPr>
                <w:rFonts w:cs="Times New Roman"/>
                <w:szCs w:val="20"/>
                <w:lang w:val="en-GB"/>
              </w:rPr>
              <w:t xml:space="preserve"> </w:t>
            </w:r>
            <w:r w:rsidRPr="00A80023">
              <w:rPr>
                <w:rFonts w:cs="Times New Roman"/>
                <w:szCs w:val="20"/>
                <w:lang w:eastAsia="ko-KR"/>
              </w:rPr>
              <w:t>an indication that “the cell is operating in S&amp;F mode” is not provided in a NTN cell, the UE should assume that the NTN cell is operating in real-time mode (i.e. default/normal/”not-S&amp;F” mode). RAN2 assumes there should be no distinction between the case that the UE is served by a NTN cell that do not support S&amp;F capability and the case that the UE is served by a NTN cell that does support S&amp;F capability but indication that “the cell is operating in S&amp;F mode” is not provided.</w:t>
            </w:r>
          </w:p>
          <w:p w14:paraId="527C7FDE" w14:textId="77777777" w:rsidR="001D5E18" w:rsidRPr="00A80023" w:rsidRDefault="00887A2A" w:rsidP="0047317A">
            <w:pPr>
              <w:pStyle w:val="af5"/>
              <w:numPr>
                <w:ilvl w:val="0"/>
                <w:numId w:val="23"/>
              </w:numPr>
              <w:adjustRightInd w:val="0"/>
              <w:snapToGrid w:val="0"/>
              <w:spacing w:before="100" w:after="100"/>
              <w:contextualSpacing w:val="0"/>
              <w:jc w:val="both"/>
              <w:rPr>
                <w:rFonts w:cs="Times New Roman"/>
                <w:szCs w:val="20"/>
                <w:lang w:eastAsia="ko-KR"/>
              </w:rPr>
            </w:pPr>
            <w:r w:rsidRPr="00A80023">
              <w:rPr>
                <w:rFonts w:cs="Times New Roman"/>
                <w:szCs w:val="20"/>
                <w:lang w:eastAsia="ko-KR"/>
              </w:rPr>
              <w:t>An S&amp;F explicit capability indication by the serving cell, conceived as a static indication of whether the S&amp;F capability is supported or not by a specific satellite/NTN-cell, in addition to the indication that “the cell is operating in S&amp;F mode”, is not needed</w:t>
            </w:r>
          </w:p>
          <w:p w14:paraId="0D423F78" w14:textId="77777777" w:rsidR="001D5E18" w:rsidRPr="00A80023" w:rsidRDefault="00887A2A" w:rsidP="0047317A">
            <w:pPr>
              <w:pStyle w:val="af5"/>
              <w:numPr>
                <w:ilvl w:val="0"/>
                <w:numId w:val="23"/>
              </w:numPr>
              <w:adjustRightInd w:val="0"/>
              <w:snapToGrid w:val="0"/>
              <w:spacing w:before="100" w:after="100"/>
              <w:contextualSpacing w:val="0"/>
              <w:jc w:val="both"/>
              <w:rPr>
                <w:rFonts w:cs="Times New Roman"/>
                <w:szCs w:val="20"/>
                <w:lang w:eastAsia="ko-KR"/>
              </w:rPr>
            </w:pPr>
            <w:r w:rsidRPr="00A80023">
              <w:rPr>
                <w:rFonts w:cs="Times New Roman"/>
                <w:szCs w:val="20"/>
                <w:lang w:eastAsia="ko-KR"/>
              </w:rPr>
              <w:t>If the “S&amp;F operation” indication is not broadcast, a Rel-19 UE (regardless whether supporting S&amp;F or not) shall follow the legacy barring procedure</w:t>
            </w:r>
          </w:p>
          <w:p w14:paraId="41898D93" w14:textId="77777777" w:rsidR="001D5E18" w:rsidRPr="00A80023" w:rsidRDefault="00887A2A" w:rsidP="0047317A">
            <w:pPr>
              <w:pStyle w:val="af5"/>
              <w:numPr>
                <w:ilvl w:val="0"/>
                <w:numId w:val="23"/>
              </w:numPr>
              <w:adjustRightInd w:val="0"/>
              <w:snapToGrid w:val="0"/>
              <w:spacing w:before="100" w:after="100"/>
              <w:contextualSpacing w:val="0"/>
              <w:jc w:val="both"/>
              <w:rPr>
                <w:rFonts w:cs="Times New Roman"/>
                <w:szCs w:val="20"/>
                <w:lang w:eastAsia="ko-KR"/>
              </w:rPr>
            </w:pPr>
            <w:r w:rsidRPr="00A80023">
              <w:rPr>
                <w:rFonts w:cs="Times New Roman"/>
                <w:szCs w:val="20"/>
                <w:lang w:eastAsia="ko-KR"/>
              </w:rPr>
              <w:t>When present, the “S&amp;F operation” indication has two possible settings:</w:t>
            </w:r>
          </w:p>
          <w:p w14:paraId="550915F8" w14:textId="77777777" w:rsidR="001D5E18" w:rsidRPr="00A80023" w:rsidRDefault="00887A2A">
            <w:pPr>
              <w:pStyle w:val="af5"/>
              <w:adjustRightInd w:val="0"/>
              <w:snapToGrid w:val="0"/>
              <w:spacing w:before="100" w:after="100"/>
              <w:ind w:leftChars="200" w:left="400"/>
              <w:contextualSpacing w:val="0"/>
              <w:jc w:val="both"/>
              <w:rPr>
                <w:rFonts w:cs="Times New Roman"/>
                <w:szCs w:val="20"/>
                <w:lang w:val="en-GB"/>
              </w:rPr>
            </w:pPr>
            <w:r w:rsidRPr="00A80023">
              <w:rPr>
                <w:rFonts w:cs="Times New Roman"/>
                <w:szCs w:val="20"/>
                <w:lang w:val="en-GB"/>
              </w:rPr>
              <w:t>‘1’: the cell is operating in S&amp;F mode for all UEs (Rel-19 UEs supporting S&amp;F are allowed to access the cell)</w:t>
            </w:r>
          </w:p>
          <w:p w14:paraId="589CB591" w14:textId="77777777" w:rsidR="001D5E18" w:rsidRPr="00A80023" w:rsidRDefault="00887A2A">
            <w:pPr>
              <w:pStyle w:val="af5"/>
              <w:adjustRightInd w:val="0"/>
              <w:snapToGrid w:val="0"/>
              <w:spacing w:before="100" w:after="100"/>
              <w:ind w:leftChars="200" w:left="400"/>
              <w:contextualSpacing w:val="0"/>
              <w:jc w:val="both"/>
              <w:rPr>
                <w:rFonts w:cs="Times New Roman"/>
                <w:szCs w:val="20"/>
              </w:rPr>
            </w:pPr>
            <w:r w:rsidRPr="00A80023">
              <w:rPr>
                <w:rFonts w:cs="Times New Roman"/>
                <w:szCs w:val="20"/>
                <w:lang w:val="en-GB"/>
              </w:rPr>
              <w:t xml:space="preserve">‘0’: the cell is operating in S&amp;F mode for UEs in Connected mode (which are not required to monitor the “S&amp;F indication”), but idle Rel-19 UEs supporting S&amp;F are barred (Rel-19 UEs not supporting S&amp;F will follow legacy barring procedure). </w:t>
            </w:r>
          </w:p>
        </w:tc>
      </w:tr>
    </w:tbl>
    <w:p w14:paraId="68F75340" w14:textId="77777777" w:rsidR="001D5E18" w:rsidRPr="00A80023" w:rsidRDefault="00887A2A">
      <w:pPr>
        <w:spacing w:before="100" w:after="100"/>
        <w:jc w:val="both"/>
        <w:rPr>
          <w:rFonts w:cs="Times New Roman"/>
          <w:szCs w:val="20"/>
        </w:rPr>
      </w:pPr>
      <w:r w:rsidRPr="00A80023">
        <w:rPr>
          <w:rFonts w:cs="Times New Roman"/>
          <w:szCs w:val="20"/>
        </w:rPr>
        <w:t>In RAN2#12</w:t>
      </w:r>
      <w:r w:rsidRPr="00A80023">
        <w:rPr>
          <w:rFonts w:eastAsia="宋体" w:cs="Times New Roman"/>
          <w:szCs w:val="20"/>
          <w:lang w:eastAsia="zh-CN"/>
        </w:rPr>
        <w:t>8</w:t>
      </w:r>
      <w:r w:rsidRPr="00A80023">
        <w:rPr>
          <w:rFonts w:cs="Times New Roman"/>
          <w:szCs w:val="20"/>
        </w:rPr>
        <w:t xml:space="preserve"> meeting, RAN2 </w:t>
      </w:r>
      <w:r w:rsidRPr="00A80023">
        <w:rPr>
          <w:rFonts w:eastAsia="宋体" w:cs="Times New Roman"/>
          <w:szCs w:val="20"/>
          <w:lang w:eastAsia="zh-CN"/>
        </w:rPr>
        <w:t>had</w:t>
      </w:r>
      <w:r w:rsidRPr="00A80023">
        <w:rPr>
          <w:rFonts w:cs="Times New Roman"/>
          <w:szCs w:val="20"/>
        </w:rPr>
        <w:t xml:space="preserve"> discussion </w:t>
      </w:r>
      <w:r w:rsidRPr="00A80023">
        <w:rPr>
          <w:rFonts w:eastAsia="宋体" w:cs="Times New Roman"/>
          <w:szCs w:val="20"/>
          <w:lang w:eastAsia="zh-CN"/>
        </w:rPr>
        <w:t>about timing information about S&amp;F, RRC procedure and the information provided by NAS,</w:t>
      </w:r>
      <w:r w:rsidRPr="00A80023">
        <w:rPr>
          <w:rFonts w:cs="Times New Roman"/>
          <w:szCs w:val="20"/>
        </w:rPr>
        <w:t xml:space="preserve"> and achieved the following agreements:</w:t>
      </w:r>
    </w:p>
    <w:tbl>
      <w:tblPr>
        <w:tblStyle w:val="ae"/>
        <w:tblW w:w="0" w:type="auto"/>
        <w:tblLook w:val="04A0" w:firstRow="1" w:lastRow="0" w:firstColumn="1" w:lastColumn="0" w:noHBand="0" w:noVBand="1"/>
      </w:tblPr>
      <w:tblGrid>
        <w:gridCol w:w="9629"/>
      </w:tblGrid>
      <w:tr w:rsidR="001D5E18" w:rsidRPr="00A80023" w14:paraId="37E95D30" w14:textId="77777777">
        <w:tc>
          <w:tcPr>
            <w:tcW w:w="9855" w:type="dxa"/>
          </w:tcPr>
          <w:p w14:paraId="7341B948" w14:textId="77777777" w:rsidR="001D5E18" w:rsidRPr="00A80023" w:rsidRDefault="00887A2A" w:rsidP="0047317A">
            <w:pPr>
              <w:pStyle w:val="af5"/>
              <w:numPr>
                <w:ilvl w:val="0"/>
                <w:numId w:val="24"/>
              </w:numPr>
              <w:adjustRightInd w:val="0"/>
              <w:snapToGrid w:val="0"/>
              <w:spacing w:before="100" w:after="100"/>
              <w:contextualSpacing w:val="0"/>
              <w:jc w:val="both"/>
              <w:rPr>
                <w:rFonts w:cs="Times New Roman"/>
                <w:szCs w:val="20"/>
                <w:lang w:eastAsia="ko-KR"/>
              </w:rPr>
            </w:pPr>
            <w:r w:rsidRPr="00A80023">
              <w:rPr>
                <w:rFonts w:cs="Times New Roman"/>
                <w:szCs w:val="20"/>
                <w:lang w:eastAsia="ko-KR"/>
              </w:rPr>
              <w:t>Time information can be broadcasted to indicate when the current satellite operation mode will transit from “S&amp;F operation” mode to real-time/normal mode. RAN2 assumes that a R19 UE could use this information at least to delay some NAS procedures until the feeder link is resumed (FFS what we specify in RAN2 specs for this and if we differentiate the behaviour for R19 UEs supporting and not supporting S&amp;F mode, also considering the relation to the Wait Timer). FFS which SIB is used (SIB1 or SIB31). FFS if absolute or relative time is used. FFS on the opposite transition (i.e. whether to indicate when the “S&amp;F operation” will start)</w:t>
            </w:r>
          </w:p>
          <w:p w14:paraId="3B6DE2BD" w14:textId="77777777" w:rsidR="001D5E18" w:rsidRPr="00A80023" w:rsidRDefault="00887A2A" w:rsidP="0047317A">
            <w:pPr>
              <w:pStyle w:val="af5"/>
              <w:numPr>
                <w:ilvl w:val="0"/>
                <w:numId w:val="24"/>
              </w:numPr>
              <w:adjustRightInd w:val="0"/>
              <w:snapToGrid w:val="0"/>
              <w:spacing w:before="100" w:after="100"/>
              <w:contextualSpacing w:val="0"/>
              <w:jc w:val="both"/>
              <w:rPr>
                <w:rFonts w:cs="Times New Roman"/>
                <w:szCs w:val="20"/>
                <w:lang w:eastAsia="ko-KR"/>
              </w:rPr>
            </w:pPr>
            <w:r w:rsidRPr="00A80023">
              <w:rPr>
                <w:rFonts w:cs="Times New Roman"/>
                <w:szCs w:val="20"/>
                <w:lang w:eastAsia="ko-KR"/>
              </w:rPr>
              <w:t>It is FFS whether we need to introduce a new release cause when the NW wants to release a R19 UE to RRC idle because the feeder link becomes unavailable</w:t>
            </w:r>
          </w:p>
          <w:p w14:paraId="01A02F93" w14:textId="77777777" w:rsidR="001D5E18" w:rsidRPr="00A80023" w:rsidRDefault="00887A2A" w:rsidP="0047317A">
            <w:pPr>
              <w:pStyle w:val="af5"/>
              <w:numPr>
                <w:ilvl w:val="0"/>
                <w:numId w:val="24"/>
              </w:numPr>
              <w:adjustRightInd w:val="0"/>
              <w:snapToGrid w:val="0"/>
              <w:spacing w:before="100" w:after="100"/>
              <w:contextualSpacing w:val="0"/>
              <w:jc w:val="both"/>
              <w:rPr>
                <w:rFonts w:cs="Times New Roman"/>
                <w:szCs w:val="20"/>
                <w:lang w:eastAsia="ko-KR"/>
              </w:rPr>
            </w:pPr>
            <w:r w:rsidRPr="00A80023">
              <w:rPr>
                <w:rFonts w:cs="Times New Roman"/>
                <w:szCs w:val="20"/>
                <w:lang w:eastAsia="ko-KR"/>
              </w:rPr>
              <w:t>“S&amp;F operation” indication is provided in SIB1</w:t>
            </w:r>
          </w:p>
          <w:p w14:paraId="794DD5BE" w14:textId="77777777" w:rsidR="0047317A" w:rsidRPr="00A80023" w:rsidRDefault="00887A2A" w:rsidP="0047317A">
            <w:pPr>
              <w:pStyle w:val="af5"/>
              <w:numPr>
                <w:ilvl w:val="0"/>
                <w:numId w:val="24"/>
              </w:numPr>
              <w:adjustRightInd w:val="0"/>
              <w:snapToGrid w:val="0"/>
              <w:spacing w:before="100" w:after="100"/>
              <w:contextualSpacing w:val="0"/>
              <w:jc w:val="both"/>
              <w:rPr>
                <w:rFonts w:cs="Times New Roman"/>
                <w:szCs w:val="20"/>
                <w:lang w:eastAsia="ko-KR"/>
              </w:rPr>
            </w:pPr>
            <w:r w:rsidRPr="00A80023">
              <w:rPr>
                <w:rFonts w:cs="Times New Roman"/>
                <w:szCs w:val="20"/>
                <w:lang w:eastAsia="ko-KR"/>
              </w:rPr>
              <w:t>RAN2 assumes that AS signalling is not needed to indicate the architecture option (Split MME or Full CN).</w:t>
            </w:r>
          </w:p>
          <w:p w14:paraId="3A0DD4D5" w14:textId="77777777" w:rsidR="001D5E18" w:rsidRPr="00A80023" w:rsidRDefault="00887A2A" w:rsidP="0047317A">
            <w:pPr>
              <w:pStyle w:val="af5"/>
              <w:numPr>
                <w:ilvl w:val="0"/>
                <w:numId w:val="24"/>
              </w:numPr>
              <w:adjustRightInd w:val="0"/>
              <w:snapToGrid w:val="0"/>
              <w:spacing w:before="100" w:after="100"/>
              <w:contextualSpacing w:val="0"/>
              <w:jc w:val="both"/>
              <w:rPr>
                <w:rFonts w:cs="Times New Roman"/>
                <w:szCs w:val="20"/>
                <w:lang w:eastAsia="ko-KR"/>
              </w:rPr>
            </w:pPr>
            <w:r w:rsidRPr="00A80023">
              <w:rPr>
                <w:rFonts w:cs="Times New Roman"/>
                <w:szCs w:val="20"/>
                <w:lang w:eastAsia="ko-KR"/>
              </w:rPr>
              <w:lastRenderedPageBreak/>
              <w:t>RAN2 waits for further progress in SA2, if any, before working on RAN2 aspects of a CIoT-UP solution for SF operation</w:t>
            </w:r>
          </w:p>
          <w:p w14:paraId="3FAAC9AB" w14:textId="77777777" w:rsidR="001D5E18" w:rsidRPr="00A80023" w:rsidRDefault="00887A2A" w:rsidP="0047317A">
            <w:pPr>
              <w:pStyle w:val="af5"/>
              <w:numPr>
                <w:ilvl w:val="0"/>
                <w:numId w:val="24"/>
              </w:numPr>
              <w:adjustRightInd w:val="0"/>
              <w:snapToGrid w:val="0"/>
              <w:spacing w:before="100" w:after="100"/>
              <w:contextualSpacing w:val="0"/>
              <w:jc w:val="both"/>
              <w:rPr>
                <w:rFonts w:cs="Times New Roman"/>
                <w:szCs w:val="20"/>
                <w:lang w:eastAsia="ko-KR"/>
              </w:rPr>
            </w:pPr>
            <w:r w:rsidRPr="00A80023">
              <w:rPr>
                <w:rFonts w:cs="Times New Roman"/>
                <w:szCs w:val="20"/>
                <w:lang w:eastAsia="ko-KR"/>
              </w:rPr>
              <w:t>RAN2 understands that the UE configured with a satellite ID list by MME is not prevented to camp on a satellite operating in normal IoT NTN mode (i.e. with feeder-link connection), and perform subsequent access and data/signalling communication with that satellite</w:t>
            </w:r>
          </w:p>
          <w:p w14:paraId="16077A3E" w14:textId="77777777" w:rsidR="001D5E18" w:rsidRPr="00A80023" w:rsidRDefault="00887A2A" w:rsidP="0047317A">
            <w:pPr>
              <w:pStyle w:val="af5"/>
              <w:numPr>
                <w:ilvl w:val="0"/>
                <w:numId w:val="24"/>
              </w:numPr>
              <w:adjustRightInd w:val="0"/>
              <w:snapToGrid w:val="0"/>
              <w:spacing w:before="100" w:after="100"/>
              <w:contextualSpacing w:val="0"/>
              <w:jc w:val="both"/>
              <w:rPr>
                <w:rFonts w:cs="Times New Roman"/>
                <w:szCs w:val="20"/>
              </w:rPr>
            </w:pPr>
            <w:r w:rsidRPr="00A80023">
              <w:rPr>
                <w:rFonts w:cs="Times New Roman"/>
                <w:szCs w:val="20"/>
                <w:lang w:eastAsia="ko-KR"/>
              </w:rPr>
              <w:t>RAN2 understands the UE configured with a satellite ID list by MME is not prevented to camp on, attempt to access to and communicate with a satellite which is not included in the MME-configured satellite list.</w:t>
            </w:r>
          </w:p>
        </w:tc>
      </w:tr>
    </w:tbl>
    <w:p w14:paraId="0EA8CAEA" w14:textId="77777777" w:rsidR="001D5E18" w:rsidRPr="00A80023" w:rsidRDefault="00887A2A" w:rsidP="00A80023">
      <w:pPr>
        <w:snapToGrid w:val="0"/>
        <w:spacing w:before="120" w:after="120" w:line="288" w:lineRule="auto"/>
        <w:jc w:val="both"/>
        <w:rPr>
          <w:szCs w:val="21"/>
          <w:lang w:eastAsia="zh-CN"/>
        </w:rPr>
      </w:pPr>
      <w:r w:rsidRPr="00A80023">
        <w:rPr>
          <w:szCs w:val="21"/>
          <w:lang w:eastAsia="zh-CN"/>
        </w:rPr>
        <w:lastRenderedPageBreak/>
        <w:t xml:space="preserve">In this paper, we will further discuss the remaining issues </w:t>
      </w:r>
      <w:r w:rsidR="0047317A" w:rsidRPr="00A80023">
        <w:rPr>
          <w:szCs w:val="21"/>
          <w:lang w:eastAsia="zh-CN"/>
        </w:rPr>
        <w:t>for supporting S&amp;F operation</w:t>
      </w:r>
      <w:r w:rsidRPr="00A80023">
        <w:rPr>
          <w:szCs w:val="21"/>
          <w:lang w:eastAsia="zh-CN"/>
        </w:rPr>
        <w:t xml:space="preserve"> and give our proposals. </w:t>
      </w:r>
    </w:p>
    <w:p w14:paraId="7C7D29A1" w14:textId="77777777" w:rsidR="001D5E18" w:rsidRDefault="00887A2A">
      <w:pPr>
        <w:pStyle w:val="1"/>
        <w:jc w:val="both"/>
        <w:rPr>
          <w:rFonts w:cs="Arial"/>
          <w:b/>
          <w:bCs/>
          <w:lang w:val="en-US"/>
        </w:rPr>
      </w:pPr>
      <w:r>
        <w:rPr>
          <w:rFonts w:cs="Arial"/>
          <w:b/>
          <w:bCs/>
          <w:lang w:val="en-US"/>
        </w:rPr>
        <w:t>Discussion</w:t>
      </w:r>
    </w:p>
    <w:p w14:paraId="68B2EF49" w14:textId="3C0B7ADB" w:rsidR="001D5E18" w:rsidRDefault="00887A2A">
      <w:pPr>
        <w:snapToGrid w:val="0"/>
        <w:spacing w:before="120" w:after="120" w:line="288" w:lineRule="auto"/>
        <w:jc w:val="both"/>
        <w:rPr>
          <w:lang w:eastAsia="zh-CN"/>
        </w:rPr>
      </w:pPr>
      <w:r>
        <w:rPr>
          <w:rFonts w:hint="eastAsia"/>
          <w:szCs w:val="21"/>
          <w:lang w:eastAsia="zh-CN"/>
        </w:rPr>
        <w:t>According to SA2</w:t>
      </w:r>
      <w:r>
        <w:rPr>
          <w:szCs w:val="21"/>
          <w:lang w:eastAsia="zh-CN"/>
        </w:rPr>
        <w:t>’</w:t>
      </w:r>
      <w:r>
        <w:rPr>
          <w:rFonts w:hint="eastAsia"/>
          <w:szCs w:val="21"/>
          <w:lang w:eastAsia="zh-CN"/>
        </w:rPr>
        <w:t xml:space="preserve">s progress, </w:t>
      </w:r>
      <w:r>
        <w:rPr>
          <w:rFonts w:eastAsia="等线" w:hint="eastAsia"/>
          <w:lang w:eastAsia="zh-CN"/>
        </w:rPr>
        <w:t>SA2</w:t>
      </w:r>
      <w:r w:rsidR="00A80023">
        <w:rPr>
          <w:rFonts w:eastAsia="等线"/>
          <w:lang w:eastAsia="zh-CN"/>
        </w:rPr>
        <w:t xml:space="preserve"> </w:t>
      </w:r>
      <w:r w:rsidR="00A80023">
        <w:rPr>
          <w:rFonts w:eastAsia="等线" w:hint="eastAsia"/>
          <w:lang w:eastAsia="zh-CN"/>
        </w:rPr>
        <w:t>h</w:t>
      </w:r>
      <w:r w:rsidR="00A80023">
        <w:rPr>
          <w:rFonts w:eastAsia="等线"/>
          <w:lang w:eastAsia="zh-CN"/>
        </w:rPr>
        <w:t>as specified the following general process</w:t>
      </w:r>
      <w:r>
        <w:rPr>
          <w:rFonts w:eastAsia="等线" w:hint="eastAsia"/>
          <w:lang w:eastAsia="zh-CN"/>
        </w:rPr>
        <w:t xml:space="preserve"> to s</w:t>
      </w:r>
      <w:r>
        <w:rPr>
          <w:lang w:eastAsia="ko-KR"/>
        </w:rPr>
        <w:t>upport of</w:t>
      </w:r>
      <w:r>
        <w:t xml:space="preserve"> </w:t>
      </w:r>
      <w:r>
        <w:rPr>
          <w:lang w:eastAsia="zh-CN"/>
        </w:rPr>
        <w:t>S</w:t>
      </w:r>
      <w:r>
        <w:rPr>
          <w:rFonts w:hint="eastAsia"/>
          <w:lang w:eastAsia="zh-CN"/>
        </w:rPr>
        <w:t xml:space="preserve">tore and </w:t>
      </w:r>
      <w:r>
        <w:rPr>
          <w:lang w:eastAsia="zh-CN"/>
        </w:rPr>
        <w:t>F</w:t>
      </w:r>
      <w:r>
        <w:rPr>
          <w:rFonts w:hint="eastAsia"/>
          <w:lang w:eastAsia="zh-CN"/>
        </w:rPr>
        <w:t>orward</w:t>
      </w:r>
      <w:r>
        <w:rPr>
          <w:lang w:eastAsia="zh-CN"/>
        </w:rPr>
        <w:t xml:space="preserve"> Satellite operation</w:t>
      </w:r>
      <w:r w:rsidR="00A80023">
        <w:rPr>
          <w:lang w:eastAsia="zh-CN"/>
        </w:rPr>
        <w:t xml:space="preserve"> [2]</w:t>
      </w:r>
      <w:r>
        <w:rPr>
          <w:rFonts w:hint="eastAsia"/>
          <w:lang w:eastAsia="zh-CN"/>
        </w:rPr>
        <w:t>:</w:t>
      </w:r>
    </w:p>
    <w:tbl>
      <w:tblPr>
        <w:tblStyle w:val="ae"/>
        <w:tblW w:w="0" w:type="auto"/>
        <w:tblLook w:val="04A0" w:firstRow="1" w:lastRow="0" w:firstColumn="1" w:lastColumn="0" w:noHBand="0" w:noVBand="1"/>
      </w:tblPr>
      <w:tblGrid>
        <w:gridCol w:w="9629"/>
      </w:tblGrid>
      <w:tr w:rsidR="001D5E18" w14:paraId="48776231" w14:textId="77777777">
        <w:tc>
          <w:tcPr>
            <w:tcW w:w="9855" w:type="dxa"/>
          </w:tcPr>
          <w:p w14:paraId="3392AFA4" w14:textId="7233DDF7" w:rsidR="007D1EB4" w:rsidRPr="00B62ABF" w:rsidRDefault="007D1EB4" w:rsidP="00B62ABF">
            <w:pPr>
              <w:spacing w:before="100" w:beforeAutospacing="1" w:after="100"/>
              <w:jc w:val="both"/>
              <w:rPr>
                <w:b/>
                <w:lang w:eastAsia="zh-CN"/>
              </w:rPr>
            </w:pPr>
            <w:r w:rsidRPr="00B62ABF">
              <w:rPr>
                <w:b/>
                <w:lang w:eastAsia="zh-CN"/>
              </w:rPr>
              <w:t>TS 23.</w:t>
            </w:r>
            <w:r w:rsidR="0050527D" w:rsidRPr="00B62ABF">
              <w:rPr>
                <w:b/>
                <w:lang w:eastAsia="zh-CN"/>
              </w:rPr>
              <w:t>4</w:t>
            </w:r>
            <w:r w:rsidRPr="00B62ABF">
              <w:rPr>
                <w:b/>
                <w:lang w:eastAsia="zh-CN"/>
              </w:rPr>
              <w:t>01</w:t>
            </w:r>
            <w:r w:rsidR="0050527D" w:rsidRPr="00B62ABF">
              <w:rPr>
                <w:b/>
                <w:lang w:eastAsia="zh-CN"/>
              </w:rPr>
              <w:t xml:space="preserve"> v</w:t>
            </w:r>
            <w:r w:rsidR="0050527D" w:rsidRPr="00B62ABF">
              <w:rPr>
                <w:b/>
                <w:lang w:eastAsia="zh-CN"/>
              </w:rPr>
              <w:fldChar w:fldCharType="begin"/>
            </w:r>
            <w:r w:rsidR="0050527D" w:rsidRPr="00B62ABF">
              <w:rPr>
                <w:b/>
                <w:lang w:eastAsia="zh-CN"/>
              </w:rPr>
              <w:instrText xml:space="preserve"> DOCPROPERTY  Version  \* MERGEFORMAT </w:instrText>
            </w:r>
            <w:r w:rsidR="0050527D" w:rsidRPr="00B62ABF">
              <w:rPr>
                <w:b/>
                <w:lang w:eastAsia="zh-CN"/>
              </w:rPr>
              <w:fldChar w:fldCharType="separate"/>
            </w:r>
            <w:r w:rsidR="0050527D" w:rsidRPr="00B62ABF">
              <w:rPr>
                <w:b/>
                <w:lang w:eastAsia="zh-CN"/>
              </w:rPr>
              <w:t>19.0.0</w:t>
            </w:r>
            <w:r w:rsidR="0050527D" w:rsidRPr="00B62ABF">
              <w:rPr>
                <w:b/>
                <w:lang w:eastAsia="zh-CN"/>
              </w:rPr>
              <w:fldChar w:fldCharType="end"/>
            </w:r>
          </w:p>
          <w:p w14:paraId="1D69048A" w14:textId="77777777" w:rsidR="001D5E18" w:rsidRDefault="00887A2A" w:rsidP="00B62ABF">
            <w:pPr>
              <w:spacing w:after="180"/>
              <w:jc w:val="both"/>
              <w:rPr>
                <w:rFonts w:cs="Times New Roman"/>
                <w:szCs w:val="20"/>
              </w:rPr>
            </w:pPr>
            <w:r>
              <w:rPr>
                <w:rFonts w:cs="Times New Roman"/>
                <w:szCs w:val="20"/>
                <w:lang w:eastAsia="zh-CN" w:bidi="ar"/>
              </w:rPr>
              <w:t>When an MME is operating in S&amp;F Mode:</w:t>
            </w:r>
          </w:p>
          <w:p w14:paraId="60DFF36E" w14:textId="77777777" w:rsidR="001D5E18" w:rsidRDefault="00887A2A">
            <w:pPr>
              <w:pStyle w:val="ab"/>
              <w:numPr>
                <w:ilvl w:val="0"/>
                <w:numId w:val="17"/>
              </w:numPr>
              <w:spacing w:before="0" w:after="180" w:afterAutospacing="0"/>
              <w:jc w:val="both"/>
              <w:rPr>
                <w:sz w:val="20"/>
                <w:szCs w:val="20"/>
              </w:rPr>
            </w:pPr>
            <w:r>
              <w:rPr>
                <w:sz w:val="20"/>
                <w:szCs w:val="20"/>
                <w:highlight w:val="yellow"/>
                <w:lang w:eastAsia="zh-CN" w:bidi="ar"/>
              </w:rPr>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w:t>
            </w:r>
            <w:r>
              <w:rPr>
                <w:sz w:val="20"/>
                <w:szCs w:val="20"/>
                <w:lang w:eastAsia="zh-CN" w:bidi="ar"/>
              </w:rPr>
              <w:t xml:space="preserve"> In this case, if the UE supports Store and Forward Satellite operation, the MME shall include a reject cause indicating the NAS rejection is due to S&amp;F operation.</w:t>
            </w:r>
          </w:p>
          <w:p w14:paraId="0A8A9FE0" w14:textId="77777777" w:rsidR="001D5E18" w:rsidRDefault="00887A2A">
            <w:pPr>
              <w:pStyle w:val="ab"/>
              <w:numPr>
                <w:ilvl w:val="0"/>
                <w:numId w:val="17"/>
              </w:numPr>
              <w:spacing w:before="0" w:after="180" w:afterAutospacing="0"/>
              <w:contextualSpacing/>
              <w:jc w:val="both"/>
              <w:rPr>
                <w:sz w:val="20"/>
                <w:szCs w:val="20"/>
              </w:rPr>
            </w:pPr>
            <w:r>
              <w:rPr>
                <w:sz w:val="20"/>
                <w:szCs w:val="20"/>
                <w:highlight w:val="green"/>
                <w:lang w:eastAsia="zh-CN" w:bidi="ar"/>
              </w:rPr>
              <w:t>If a UE indicates Store and Forward capability, the MME may provide to the UE a S&amp;F Wait Timer when accepting or rejecting a NAS procedure</w:t>
            </w:r>
            <w:r>
              <w:rPr>
                <w:sz w:val="20"/>
                <w:szCs w:val="20"/>
                <w:lang w:eastAsia="zh-CN" w:bidi="ar"/>
              </w:rPr>
              <w:t>.</w:t>
            </w:r>
          </w:p>
          <w:p w14:paraId="032410D9" w14:textId="77777777" w:rsidR="001D5E18" w:rsidRDefault="00887A2A">
            <w:pPr>
              <w:pStyle w:val="ab"/>
              <w:keepLines/>
              <w:widowControl w:val="0"/>
              <w:spacing w:before="0" w:after="180" w:afterAutospacing="0"/>
              <w:ind w:left="1135" w:hanging="851"/>
              <w:jc w:val="both"/>
              <w:rPr>
                <w:sz w:val="20"/>
                <w:szCs w:val="20"/>
              </w:rPr>
            </w:pPr>
            <w:r>
              <w:rPr>
                <w:sz w:val="20"/>
                <w:szCs w:val="20"/>
                <w:lang w:eastAsia="zh-CN" w:bidi="ar"/>
              </w:rPr>
              <w:t>NOTE 3:</w:t>
            </w:r>
            <w:r>
              <w:rPr>
                <w:sz w:val="20"/>
                <w:szCs w:val="20"/>
                <w:lang w:eastAsia="zh-CN" w:bidi="ar"/>
              </w:rPr>
              <w:tab/>
              <w:t>How the MME determines the S&amp;F Wait Timer is up to MME implementation, e.g. based on feeder link (un)availability period, service link (un)availability period, UE power saving requirements, Communication Pattern parameters, UE location, UE mobility etc.</w:t>
            </w:r>
            <w:r>
              <w:rPr>
                <w:rFonts w:hint="eastAsia"/>
                <w:sz w:val="20"/>
                <w:szCs w:val="20"/>
                <w:lang w:eastAsia="zh-CN" w:bidi="ar"/>
              </w:rPr>
              <w:t xml:space="preserve"> </w:t>
            </w:r>
          </w:p>
          <w:p w14:paraId="19A6F85A" w14:textId="77777777" w:rsidR="001D5E18" w:rsidRDefault="00887A2A">
            <w:pPr>
              <w:spacing w:beforeAutospacing="1" w:after="180"/>
              <w:jc w:val="both"/>
              <w:rPr>
                <w:rFonts w:cs="Times New Roman"/>
                <w:szCs w:val="20"/>
              </w:rPr>
            </w:pPr>
            <w:r>
              <w:rPr>
                <w:rFonts w:cs="Times New Roman"/>
                <w:szCs w:val="20"/>
                <w:lang w:eastAsia="zh-CN" w:bidi="ar"/>
              </w:rPr>
              <w:t>When the S&amp;F Wait Timer expires, the UE may perform a NAS procedure, which can be a subsequent NAS procedure or a reattempt of a NAS procedure previously rejected with a S&amp;F reject cause.</w:t>
            </w:r>
          </w:p>
          <w:p w14:paraId="35924BEC" w14:textId="77777777" w:rsidR="001D5E18" w:rsidRDefault="00887A2A">
            <w:pPr>
              <w:spacing w:beforeAutospacing="1"/>
              <w:jc w:val="both"/>
              <w:rPr>
                <w:rFonts w:eastAsia="宋体"/>
                <w:szCs w:val="21"/>
                <w:lang w:eastAsia="zh-CN"/>
              </w:rPr>
            </w:pPr>
            <w:r>
              <w:rPr>
                <w:rFonts w:cs="Times New Roman"/>
                <w:szCs w:val="20"/>
                <w:lang w:eastAsia="zh-CN" w:bidi="ar"/>
              </w:rPr>
              <w:t>If the UE did not indicate Store and Forward capability in NAS signalling, if the network determines to reject the UE, the network shall reject the UE request with a cause non-specific to S&amp;F Mode.</w:t>
            </w:r>
          </w:p>
        </w:tc>
      </w:tr>
    </w:tbl>
    <w:p w14:paraId="26FEDA41" w14:textId="77777777" w:rsidR="001D5E18" w:rsidRDefault="00887A2A">
      <w:pPr>
        <w:snapToGrid w:val="0"/>
        <w:spacing w:before="120" w:after="120" w:line="288" w:lineRule="auto"/>
        <w:jc w:val="both"/>
        <w:rPr>
          <w:szCs w:val="21"/>
          <w:lang w:eastAsia="zh-CN"/>
        </w:rPr>
      </w:pPr>
      <w:r>
        <w:rPr>
          <w:rFonts w:hint="eastAsia"/>
          <w:szCs w:val="21"/>
          <w:lang w:eastAsia="zh-CN"/>
        </w:rPr>
        <w:t xml:space="preserve">It can been seen that if </w:t>
      </w:r>
      <w:r>
        <w:rPr>
          <w:rFonts w:eastAsia="宋体" w:hint="eastAsia"/>
          <w:lang w:eastAsia="zh-CN"/>
        </w:rPr>
        <w:t xml:space="preserve">the satellite is operating in </w:t>
      </w:r>
      <w:r>
        <w:rPr>
          <w:rFonts w:hint="eastAsia"/>
          <w:szCs w:val="21"/>
          <w:lang w:eastAsia="zh-CN"/>
        </w:rPr>
        <w:t>S&amp;F mode</w:t>
      </w:r>
      <w:r>
        <w:rPr>
          <w:rFonts w:eastAsia="宋体" w:hint="eastAsia"/>
          <w:szCs w:val="20"/>
          <w:lang w:eastAsia="zh-CN"/>
        </w:rPr>
        <w:t xml:space="preserve">, </w:t>
      </w:r>
      <w:r>
        <w:rPr>
          <w:rFonts w:hint="eastAsia"/>
          <w:szCs w:val="21"/>
          <w:lang w:eastAsia="zh-CN"/>
        </w:rPr>
        <w:t xml:space="preserve">the network </w:t>
      </w:r>
      <w:r>
        <w:rPr>
          <w:szCs w:val="21"/>
          <w:lang w:eastAsia="zh-CN"/>
        </w:rPr>
        <w:t>is still able to provide</w:t>
      </w:r>
      <w:r>
        <w:rPr>
          <w:rFonts w:hint="eastAsia"/>
          <w:szCs w:val="21"/>
          <w:lang w:eastAsia="zh-CN"/>
        </w:rPr>
        <w:t xml:space="preserve"> MO or MT service</w:t>
      </w:r>
      <w:r>
        <w:rPr>
          <w:rFonts w:eastAsia="宋体" w:hint="eastAsia"/>
          <w:szCs w:val="20"/>
          <w:lang w:eastAsia="zh-CN"/>
        </w:rPr>
        <w:t xml:space="preserve"> at least for R19 UE supporting S&amp;F</w:t>
      </w:r>
      <w:r>
        <w:rPr>
          <w:rFonts w:hint="eastAsia"/>
          <w:szCs w:val="21"/>
          <w:lang w:eastAsia="zh-CN"/>
        </w:rPr>
        <w:t>, as long as the network has store the UE context or data.</w:t>
      </w:r>
    </w:p>
    <w:p w14:paraId="1A07AB09" w14:textId="77777777" w:rsidR="0047317A" w:rsidRPr="0047317A" w:rsidRDefault="0047317A" w:rsidP="0047317A">
      <w:pPr>
        <w:pStyle w:val="a0"/>
        <w:rPr>
          <w:rFonts w:eastAsia="等线"/>
          <w:lang w:eastAsia="zh-CN"/>
        </w:rPr>
      </w:pPr>
    </w:p>
    <w:p w14:paraId="33392D52" w14:textId="77777777" w:rsidR="001D5E18" w:rsidRDefault="0047317A">
      <w:pPr>
        <w:snapToGrid w:val="0"/>
        <w:spacing w:before="120" w:after="120" w:line="288" w:lineRule="auto"/>
        <w:jc w:val="both"/>
        <w:rPr>
          <w:szCs w:val="21"/>
          <w:lang w:eastAsia="zh-CN"/>
        </w:rPr>
      </w:pPr>
      <w:r>
        <w:rPr>
          <w:szCs w:val="21"/>
          <w:lang w:eastAsia="zh-CN"/>
        </w:rPr>
        <w:t>RAN2 has</w:t>
      </w:r>
      <w:r w:rsidR="00887A2A">
        <w:rPr>
          <w:rFonts w:hint="eastAsia"/>
          <w:szCs w:val="21"/>
          <w:lang w:eastAsia="zh-CN"/>
        </w:rPr>
        <w:t xml:space="preserve"> an</w:t>
      </w:r>
      <w:r w:rsidR="00887A2A">
        <w:rPr>
          <w:szCs w:val="21"/>
          <w:lang w:eastAsia="zh-CN"/>
        </w:rPr>
        <w:t xml:space="preserve"> open</w:t>
      </w:r>
      <w:r w:rsidR="00887A2A">
        <w:rPr>
          <w:rFonts w:hint="eastAsia"/>
          <w:szCs w:val="21"/>
          <w:lang w:eastAsia="zh-CN"/>
        </w:rPr>
        <w:t xml:space="preserve"> issue</w:t>
      </w:r>
      <w:r w:rsidR="00887A2A">
        <w:rPr>
          <w:szCs w:val="21"/>
          <w:lang w:eastAsia="zh-CN"/>
        </w:rPr>
        <w:t xml:space="preserve"> on</w:t>
      </w:r>
      <w:r w:rsidR="00887A2A">
        <w:rPr>
          <w:rFonts w:hint="eastAsia"/>
          <w:szCs w:val="21"/>
          <w:lang w:eastAsia="zh-CN"/>
        </w:rPr>
        <w:t xml:space="preserve"> which switching timing information about S&amp;F is introduced. </w:t>
      </w:r>
      <w:r w:rsidR="006F1438">
        <w:rPr>
          <w:szCs w:val="21"/>
          <w:lang w:eastAsia="zh-CN"/>
        </w:rPr>
        <w:t>We</w:t>
      </w:r>
      <w:r w:rsidR="00887A2A">
        <w:rPr>
          <w:szCs w:val="21"/>
          <w:lang w:eastAsia="zh-CN"/>
        </w:rPr>
        <w:t xml:space="preserve"> will give our discussion for the</w:t>
      </w:r>
      <w:r w:rsidR="00887A2A">
        <w:rPr>
          <w:rFonts w:hint="eastAsia"/>
          <w:szCs w:val="21"/>
          <w:lang w:eastAsia="zh-CN"/>
        </w:rPr>
        <w:t xml:space="preserve"> following </w:t>
      </w:r>
      <w:r w:rsidR="00887A2A">
        <w:rPr>
          <w:szCs w:val="21"/>
          <w:lang w:eastAsia="zh-CN"/>
        </w:rPr>
        <w:t xml:space="preserve">two </w:t>
      </w:r>
      <w:r w:rsidR="00887A2A">
        <w:rPr>
          <w:rFonts w:hint="eastAsia"/>
          <w:szCs w:val="21"/>
          <w:lang w:eastAsia="zh-CN"/>
        </w:rPr>
        <w:t>scenarios:</w:t>
      </w:r>
    </w:p>
    <w:p w14:paraId="338C6D58" w14:textId="77777777" w:rsidR="001D5E18" w:rsidRDefault="00887A2A">
      <w:pPr>
        <w:snapToGrid w:val="0"/>
        <w:spacing w:before="120" w:after="120" w:line="288" w:lineRule="auto"/>
        <w:jc w:val="both"/>
        <w:rPr>
          <w:i/>
          <w:iCs/>
          <w:szCs w:val="21"/>
          <w:u w:val="single"/>
          <w:lang w:eastAsia="zh-CN"/>
        </w:rPr>
      </w:pPr>
      <w:r>
        <w:rPr>
          <w:rFonts w:hint="eastAsia"/>
          <w:i/>
          <w:iCs/>
          <w:sz w:val="22"/>
          <w:u w:val="single"/>
          <w:lang w:eastAsia="zh-CN"/>
        </w:rPr>
        <w:t>Scenario1: the serving satellite operating in S&amp;F mode is going to switch to normal mode</w:t>
      </w:r>
    </w:p>
    <w:p w14:paraId="2D4B988B" w14:textId="77777777" w:rsidR="001D5E18" w:rsidRDefault="00887A2A">
      <w:pPr>
        <w:pStyle w:val="a0"/>
        <w:jc w:val="center"/>
      </w:pPr>
      <w:r>
        <w:object w:dxaOrig="5068" w:dyaOrig="3078" w14:anchorId="74B70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65pt;height:154.35pt" o:ole="">
            <v:imagedata r:id="rId7" o:title=""/>
          </v:shape>
          <o:OLEObject Type="Embed" ProgID="Visio.Drawing.15" ShapeID="_x0000_i1025" DrawAspect="Content" ObjectID="_1800447974" r:id="rId8"/>
        </w:object>
      </w:r>
    </w:p>
    <w:p w14:paraId="4827E297" w14:textId="77777777" w:rsidR="001D5E18" w:rsidRDefault="00887A2A">
      <w:pPr>
        <w:pStyle w:val="a0"/>
        <w:jc w:val="center"/>
        <w:rPr>
          <w:lang w:eastAsia="zh-CN"/>
        </w:rPr>
      </w:pPr>
      <w:r>
        <w:rPr>
          <w:rFonts w:hint="eastAsia"/>
          <w:szCs w:val="21"/>
          <w:lang w:eastAsia="zh-CN"/>
        </w:rPr>
        <w:t>Fig.1</w:t>
      </w:r>
    </w:p>
    <w:p w14:paraId="392121B6" w14:textId="77777777" w:rsidR="00B62ABF" w:rsidRDefault="00887A2A">
      <w:pPr>
        <w:snapToGrid w:val="0"/>
        <w:spacing w:before="120" w:line="288" w:lineRule="auto"/>
        <w:jc w:val="both"/>
        <w:rPr>
          <w:rFonts w:eastAsia="宋体"/>
          <w:szCs w:val="21"/>
          <w:lang w:eastAsia="zh-CN"/>
        </w:rPr>
      </w:pPr>
      <w:r>
        <w:rPr>
          <w:rFonts w:hint="eastAsia"/>
          <w:szCs w:val="21"/>
          <w:lang w:eastAsia="zh-CN"/>
        </w:rPr>
        <w:t>As illustrated in Fig.1, for quasi-earth fixed cell, the serving satellite 1</w:t>
      </w:r>
      <w:r w:rsidR="00A80023">
        <w:rPr>
          <w:szCs w:val="21"/>
          <w:lang w:eastAsia="zh-CN"/>
        </w:rPr>
        <w:t xml:space="preserve"> </w:t>
      </w:r>
      <w:r w:rsidR="00A80023">
        <w:rPr>
          <w:rFonts w:hint="eastAsia"/>
          <w:szCs w:val="21"/>
          <w:lang w:eastAsia="zh-CN"/>
        </w:rPr>
        <w:t>currently</w:t>
      </w:r>
      <w:r w:rsidR="00A80023">
        <w:rPr>
          <w:szCs w:val="21"/>
          <w:lang w:eastAsia="zh-CN"/>
        </w:rPr>
        <w:t xml:space="preserve"> works in S&amp;F mode at T1 and</w:t>
      </w:r>
      <w:r>
        <w:rPr>
          <w:rFonts w:hint="eastAsia"/>
          <w:szCs w:val="21"/>
          <w:lang w:eastAsia="zh-CN"/>
        </w:rPr>
        <w:t xml:space="preserve"> is going to switch to normal mode from S&amp;F mode at T2. According to the </w:t>
      </w:r>
      <w:r w:rsidR="004B4790">
        <w:rPr>
          <w:rFonts w:hint="eastAsia"/>
          <w:szCs w:val="21"/>
          <w:lang w:eastAsia="zh-CN"/>
        </w:rPr>
        <w:t>highlight</w:t>
      </w:r>
      <w:r w:rsidR="004B4790">
        <w:rPr>
          <w:szCs w:val="21"/>
          <w:lang w:eastAsia="zh-CN"/>
        </w:rPr>
        <w:t xml:space="preserve"> </w:t>
      </w:r>
      <w:r>
        <w:rPr>
          <w:rFonts w:hint="eastAsia"/>
          <w:szCs w:val="21"/>
          <w:lang w:eastAsia="zh-CN"/>
        </w:rPr>
        <w:t xml:space="preserve">yellow </w:t>
      </w:r>
      <w:r w:rsidR="004B4790">
        <w:rPr>
          <w:rFonts w:hint="eastAsia"/>
          <w:szCs w:val="21"/>
          <w:lang w:eastAsia="zh-CN"/>
        </w:rPr>
        <w:t>description</w:t>
      </w:r>
      <w:r w:rsidR="004B4790">
        <w:rPr>
          <w:szCs w:val="21"/>
          <w:lang w:eastAsia="zh-CN"/>
        </w:rPr>
        <w:t xml:space="preserve"> in SA2 </w:t>
      </w:r>
      <w:r w:rsidR="00A80023">
        <w:rPr>
          <w:szCs w:val="21"/>
          <w:lang w:eastAsia="zh-CN"/>
        </w:rPr>
        <w:t>specification</w:t>
      </w:r>
      <w:r>
        <w:rPr>
          <w:rFonts w:hint="eastAsia"/>
          <w:szCs w:val="21"/>
          <w:lang w:eastAsia="zh-CN"/>
        </w:rPr>
        <w:t xml:space="preserve"> as above, </w:t>
      </w:r>
      <w:r>
        <w:rPr>
          <w:rFonts w:eastAsia="宋体" w:hint="eastAsia"/>
          <w:lang w:eastAsia="zh-CN"/>
        </w:rPr>
        <w:t xml:space="preserve">MME </w:t>
      </w:r>
      <w:r w:rsidR="00A80023">
        <w:rPr>
          <w:rFonts w:eastAsia="宋体" w:hint="eastAsia"/>
          <w:lang w:eastAsia="zh-CN"/>
        </w:rPr>
        <w:t>onboard</w:t>
      </w:r>
      <w:r w:rsidR="00A80023">
        <w:rPr>
          <w:rFonts w:eastAsia="宋体"/>
          <w:lang w:eastAsia="zh-CN"/>
        </w:rPr>
        <w:t xml:space="preserve"> </w:t>
      </w:r>
      <w:r>
        <w:rPr>
          <w:rFonts w:eastAsia="宋体" w:hint="eastAsia"/>
          <w:lang w:eastAsia="zh-CN"/>
        </w:rPr>
        <w:t>may reject the NAS procedure</w:t>
      </w:r>
      <w:r w:rsidR="00A80023">
        <w:rPr>
          <w:rFonts w:eastAsia="宋体"/>
          <w:lang w:eastAsia="zh-CN"/>
        </w:rPr>
        <w:t xml:space="preserve"> at T1</w:t>
      </w:r>
      <w:r>
        <w:t>.</w:t>
      </w:r>
      <w:r>
        <w:rPr>
          <w:rFonts w:hint="eastAsia"/>
          <w:szCs w:val="21"/>
          <w:lang w:eastAsia="zh-CN"/>
        </w:rPr>
        <w:t xml:space="preserve"> In order to avoid this failure, in last meeting, </w:t>
      </w:r>
      <w:r w:rsidR="00E36DCB">
        <w:rPr>
          <w:rFonts w:hint="eastAsia"/>
          <w:szCs w:val="21"/>
          <w:lang w:eastAsia="zh-CN"/>
        </w:rPr>
        <w:t>RAN</w:t>
      </w:r>
      <w:r w:rsidR="00E36DCB">
        <w:rPr>
          <w:szCs w:val="21"/>
          <w:lang w:eastAsia="zh-CN"/>
        </w:rPr>
        <w:t xml:space="preserve">2 has </w:t>
      </w:r>
      <w:r w:rsidR="00044B2D">
        <w:rPr>
          <w:szCs w:val="21"/>
          <w:lang w:eastAsia="zh-CN"/>
        </w:rPr>
        <w:t>assumed</w:t>
      </w:r>
      <w:r>
        <w:rPr>
          <w:rFonts w:hint="eastAsia"/>
          <w:szCs w:val="21"/>
          <w:lang w:eastAsia="zh-CN"/>
        </w:rPr>
        <w:t xml:space="preserve"> that UE could d</w:t>
      </w:r>
      <w:r>
        <w:rPr>
          <w:szCs w:val="21"/>
          <w:lang w:val="en-GB" w:eastAsia="ko-KR"/>
        </w:rPr>
        <w:t>elay some NAS procedures</w:t>
      </w:r>
      <w:r>
        <w:rPr>
          <w:rFonts w:eastAsia="宋体" w:hint="eastAsia"/>
          <w:szCs w:val="21"/>
          <w:lang w:eastAsia="zh-CN"/>
        </w:rPr>
        <w:t xml:space="preserve"> </w:t>
      </w:r>
      <w:r w:rsidR="00A80023">
        <w:rPr>
          <w:rFonts w:eastAsia="宋体" w:hint="eastAsia"/>
          <w:szCs w:val="21"/>
          <w:lang w:eastAsia="zh-CN"/>
        </w:rPr>
        <w:t>till</w:t>
      </w:r>
      <w:r w:rsidR="00A80023">
        <w:rPr>
          <w:rFonts w:eastAsia="宋体"/>
          <w:szCs w:val="21"/>
          <w:lang w:eastAsia="zh-CN"/>
        </w:rPr>
        <w:t xml:space="preserve"> </w:t>
      </w:r>
      <w:r>
        <w:rPr>
          <w:rFonts w:eastAsia="宋体" w:hint="eastAsia"/>
          <w:szCs w:val="21"/>
          <w:lang w:eastAsia="zh-CN"/>
        </w:rPr>
        <w:t xml:space="preserve">after T2. This </w:t>
      </w:r>
      <w:r w:rsidR="006F1438">
        <w:rPr>
          <w:rFonts w:eastAsia="宋体"/>
          <w:szCs w:val="21"/>
          <w:lang w:eastAsia="zh-CN"/>
        </w:rPr>
        <w:t>behavior</w:t>
      </w:r>
      <w:r>
        <w:rPr>
          <w:rFonts w:eastAsia="宋体" w:hint="eastAsia"/>
          <w:szCs w:val="21"/>
          <w:lang w:eastAsia="zh-CN"/>
        </w:rPr>
        <w:t xml:space="preserve"> is helpful for both of R19 UE supporting S&amp;F and not supporting S&amp;F mode</w:t>
      </w:r>
      <w:r w:rsidR="00B62ABF">
        <w:rPr>
          <w:rFonts w:eastAsia="宋体"/>
          <w:szCs w:val="21"/>
          <w:lang w:eastAsia="zh-CN"/>
        </w:rPr>
        <w:t xml:space="preserve"> </w:t>
      </w:r>
      <w:r w:rsidR="00044B2D">
        <w:rPr>
          <w:rFonts w:eastAsia="宋体" w:hint="eastAsia"/>
          <w:szCs w:val="21"/>
          <w:lang w:eastAsia="zh-CN"/>
        </w:rPr>
        <w:t>if</w:t>
      </w:r>
      <w:r w:rsidR="00044B2D">
        <w:rPr>
          <w:rFonts w:eastAsia="宋体"/>
          <w:szCs w:val="21"/>
          <w:lang w:eastAsia="zh-CN"/>
        </w:rPr>
        <w:t xml:space="preserve"> they</w:t>
      </w:r>
      <w:r w:rsidR="00044B2D">
        <w:rPr>
          <w:rFonts w:eastAsia="宋体" w:hint="eastAsia"/>
          <w:szCs w:val="21"/>
          <w:lang w:eastAsia="zh-CN"/>
        </w:rPr>
        <w:t xml:space="preserve"> </w:t>
      </w:r>
      <w:r w:rsidR="00044B2D">
        <w:rPr>
          <w:rFonts w:eastAsia="宋体"/>
          <w:szCs w:val="21"/>
          <w:lang w:eastAsia="zh-CN"/>
        </w:rPr>
        <w:t>can</w:t>
      </w:r>
      <w:r>
        <w:rPr>
          <w:rFonts w:eastAsia="宋体" w:hint="eastAsia"/>
          <w:szCs w:val="21"/>
          <w:lang w:eastAsia="zh-CN"/>
        </w:rPr>
        <w:t xml:space="preserve"> recognize the switching time information about S&amp;F mode. </w:t>
      </w:r>
    </w:p>
    <w:p w14:paraId="3D2C8961" w14:textId="47172293" w:rsidR="001D5E18" w:rsidRDefault="00887A2A">
      <w:pPr>
        <w:snapToGrid w:val="0"/>
        <w:spacing w:before="120" w:line="288" w:lineRule="auto"/>
        <w:jc w:val="both"/>
        <w:rPr>
          <w:rFonts w:eastAsia="宋体"/>
          <w:szCs w:val="21"/>
          <w:lang w:eastAsia="zh-CN"/>
        </w:rPr>
      </w:pPr>
      <w:r>
        <w:rPr>
          <w:rFonts w:eastAsia="宋体" w:hint="eastAsia"/>
          <w:szCs w:val="21"/>
          <w:lang w:eastAsia="zh-CN"/>
        </w:rPr>
        <w:t xml:space="preserve">Moreover, considering that this behavior is merely a performance optimization, it should not be mandated by specification. Hence, for </w:t>
      </w:r>
      <w:r>
        <w:rPr>
          <w:szCs w:val="21"/>
          <w:lang w:val="en-GB" w:eastAsia="ko-KR"/>
        </w:rPr>
        <w:t>R19 UEs supporting and not supporting S&amp;F mode</w:t>
      </w:r>
      <w:r>
        <w:rPr>
          <w:rFonts w:eastAsia="宋体" w:hint="eastAsia"/>
          <w:szCs w:val="21"/>
          <w:lang w:eastAsia="zh-CN"/>
        </w:rPr>
        <w:t>, it is up to UE</w:t>
      </w:r>
      <w:r>
        <w:rPr>
          <w:rFonts w:eastAsia="宋体"/>
          <w:szCs w:val="21"/>
          <w:lang w:eastAsia="zh-CN"/>
        </w:rPr>
        <w:t>’</w:t>
      </w:r>
      <w:r>
        <w:rPr>
          <w:rFonts w:eastAsia="宋体" w:hint="eastAsia"/>
          <w:szCs w:val="21"/>
          <w:lang w:eastAsia="zh-CN"/>
        </w:rPr>
        <w:t>s implementation</w:t>
      </w:r>
      <w:r w:rsidR="00044B2D">
        <w:rPr>
          <w:rFonts w:eastAsia="宋体"/>
          <w:szCs w:val="21"/>
          <w:lang w:eastAsia="zh-CN"/>
        </w:rPr>
        <w:t xml:space="preserve"> on whether</w:t>
      </w:r>
      <w:r>
        <w:rPr>
          <w:rFonts w:eastAsia="宋体" w:hint="eastAsia"/>
          <w:szCs w:val="21"/>
          <w:lang w:eastAsia="zh-CN"/>
        </w:rPr>
        <w:t xml:space="preserve"> to </w:t>
      </w:r>
      <w:r>
        <w:rPr>
          <w:szCs w:val="21"/>
          <w:lang w:val="en-GB" w:eastAsia="ko-KR"/>
        </w:rPr>
        <w:t>delay some NAS procedures until the feeder link is resumed</w:t>
      </w:r>
      <w:r>
        <w:rPr>
          <w:rFonts w:eastAsia="宋体" w:hint="eastAsia"/>
          <w:szCs w:val="21"/>
          <w:lang w:eastAsia="zh-CN"/>
        </w:rPr>
        <w:t>.</w:t>
      </w:r>
    </w:p>
    <w:p w14:paraId="709F35DD" w14:textId="77777777" w:rsidR="001D5E18" w:rsidRDefault="00887A2A">
      <w:pPr>
        <w:snapToGrid w:val="0"/>
        <w:spacing w:before="120" w:line="288" w:lineRule="auto"/>
        <w:jc w:val="both"/>
        <w:rPr>
          <w:rFonts w:eastAsia="宋体" w:cs="Times New Roman"/>
          <w:b/>
          <w:bCs/>
          <w:szCs w:val="21"/>
          <w:lang w:eastAsia="zh-CN"/>
        </w:rPr>
      </w:pPr>
      <w:r>
        <w:rPr>
          <w:rFonts w:eastAsia="宋体" w:cs="Times New Roman"/>
          <w:b/>
          <w:bCs/>
          <w:szCs w:val="21"/>
          <w:lang w:eastAsia="zh-CN"/>
        </w:rPr>
        <w:t>Proposal 1: For R19 UEs supporting and not supporting S&amp;F mode, it is up to UE’s implementation to delay some NAS procedures until the feeder link is resumed.</w:t>
      </w:r>
    </w:p>
    <w:p w14:paraId="5D964AFA" w14:textId="77777777" w:rsidR="00B62ABF" w:rsidRDefault="00887A2A" w:rsidP="00044B2D">
      <w:pPr>
        <w:snapToGrid w:val="0"/>
        <w:spacing w:before="120" w:line="288" w:lineRule="auto"/>
        <w:jc w:val="both"/>
        <w:rPr>
          <w:szCs w:val="21"/>
          <w:lang w:eastAsia="zh-CN"/>
        </w:rPr>
      </w:pPr>
      <w:r w:rsidRPr="00044B2D">
        <w:rPr>
          <w:rFonts w:hint="eastAsia"/>
          <w:szCs w:val="21"/>
          <w:lang w:eastAsia="zh-CN"/>
        </w:rPr>
        <w:t>At the same time, a</w:t>
      </w:r>
      <w:r w:rsidRPr="00044B2D">
        <w:rPr>
          <w:szCs w:val="21"/>
          <w:lang w:eastAsia="zh-CN"/>
        </w:rPr>
        <w:t xml:space="preserve">ccording to the </w:t>
      </w:r>
      <w:r w:rsidR="00E36DCB" w:rsidRPr="00044B2D">
        <w:rPr>
          <w:szCs w:val="21"/>
          <w:lang w:eastAsia="zh-CN"/>
        </w:rPr>
        <w:t xml:space="preserve">highlight </w:t>
      </w:r>
      <w:r w:rsidRPr="00044B2D">
        <w:rPr>
          <w:szCs w:val="21"/>
          <w:lang w:eastAsia="zh-CN"/>
        </w:rPr>
        <w:t xml:space="preserve">green </w:t>
      </w:r>
      <w:r w:rsidR="00E36DCB" w:rsidRPr="00044B2D">
        <w:rPr>
          <w:szCs w:val="21"/>
          <w:lang w:eastAsia="zh-CN"/>
        </w:rPr>
        <w:t>description in SA2 spec</w:t>
      </w:r>
      <w:r w:rsidRPr="00044B2D">
        <w:rPr>
          <w:szCs w:val="21"/>
          <w:lang w:eastAsia="zh-CN"/>
        </w:rPr>
        <w:t xml:space="preserve"> </w:t>
      </w:r>
      <w:r w:rsidRPr="00044B2D">
        <w:rPr>
          <w:rFonts w:hint="eastAsia"/>
          <w:szCs w:val="21"/>
          <w:lang w:eastAsia="zh-CN"/>
        </w:rPr>
        <w:t>as above</w:t>
      </w:r>
      <w:r w:rsidRPr="00044B2D">
        <w:rPr>
          <w:szCs w:val="21"/>
          <w:lang w:eastAsia="zh-CN"/>
        </w:rPr>
        <w:t>,</w:t>
      </w:r>
      <w:r w:rsidRPr="00044B2D">
        <w:rPr>
          <w:rFonts w:hint="eastAsia"/>
          <w:szCs w:val="21"/>
          <w:lang w:eastAsia="zh-CN"/>
        </w:rPr>
        <w:t xml:space="preserve"> for a R19 UE supporting S&amp;F mode, </w:t>
      </w:r>
      <w:r w:rsidR="00E36DCB" w:rsidRPr="00044B2D">
        <w:rPr>
          <w:szCs w:val="21"/>
          <w:lang w:eastAsia="zh-CN"/>
        </w:rPr>
        <w:t xml:space="preserve">a </w:t>
      </w:r>
      <w:r w:rsidRPr="00044B2D">
        <w:rPr>
          <w:szCs w:val="21"/>
          <w:lang w:eastAsia="zh-CN"/>
        </w:rPr>
        <w:t xml:space="preserve">wait timer </w:t>
      </w:r>
      <w:r w:rsidR="00E36DCB" w:rsidRPr="00044B2D">
        <w:rPr>
          <w:rFonts w:hint="eastAsia"/>
          <w:szCs w:val="21"/>
          <w:lang w:eastAsia="zh-CN"/>
        </w:rPr>
        <w:t>can</w:t>
      </w:r>
      <w:r w:rsidR="00E36DCB" w:rsidRPr="00044B2D">
        <w:rPr>
          <w:szCs w:val="21"/>
          <w:lang w:eastAsia="zh-CN"/>
        </w:rPr>
        <w:t xml:space="preserve"> be</w:t>
      </w:r>
      <w:r w:rsidRPr="00044B2D">
        <w:rPr>
          <w:rFonts w:hint="eastAsia"/>
          <w:szCs w:val="21"/>
          <w:lang w:eastAsia="zh-CN"/>
        </w:rPr>
        <w:t xml:space="preserve"> provided </w:t>
      </w:r>
      <w:r w:rsidRPr="00044B2D">
        <w:rPr>
          <w:szCs w:val="21"/>
          <w:lang w:eastAsia="zh-CN"/>
        </w:rPr>
        <w:t>by NAS</w:t>
      </w:r>
      <w:r w:rsidRPr="00044B2D">
        <w:rPr>
          <w:rFonts w:hint="eastAsia"/>
          <w:szCs w:val="21"/>
          <w:lang w:eastAsia="zh-CN"/>
        </w:rPr>
        <w:t xml:space="preserve"> for it, and it could delay the NAS procedures until the wait timer expires. However, according to </w:t>
      </w:r>
      <w:r w:rsidRPr="00044B2D">
        <w:rPr>
          <w:rFonts w:hint="eastAsia"/>
          <w:b/>
          <w:szCs w:val="21"/>
          <w:lang w:eastAsia="zh-CN"/>
        </w:rPr>
        <w:t>Proposal 1</w:t>
      </w:r>
      <w:r w:rsidRPr="00044B2D">
        <w:rPr>
          <w:rFonts w:hint="eastAsia"/>
          <w:szCs w:val="21"/>
          <w:lang w:eastAsia="zh-CN"/>
        </w:rPr>
        <w:t xml:space="preserve">, a R19 UE not supporting S&amp;F mode also needs to delay NAS procedure until the feeder link is resumed. Hence, </w:t>
      </w:r>
      <w:r w:rsidR="00E36DCB" w:rsidRPr="00044B2D">
        <w:rPr>
          <w:rFonts w:hint="eastAsia"/>
          <w:szCs w:val="21"/>
          <w:lang w:eastAsia="zh-CN"/>
        </w:rPr>
        <w:t>it</w:t>
      </w:r>
      <w:r w:rsidR="00E36DCB" w:rsidRPr="00044B2D">
        <w:rPr>
          <w:szCs w:val="21"/>
          <w:lang w:eastAsia="zh-CN"/>
        </w:rPr>
        <w:t>’</w:t>
      </w:r>
      <w:r w:rsidR="00E36DCB" w:rsidRPr="00044B2D">
        <w:rPr>
          <w:rFonts w:hint="eastAsia"/>
          <w:szCs w:val="21"/>
          <w:lang w:eastAsia="zh-CN"/>
        </w:rPr>
        <w:t>s</w:t>
      </w:r>
      <w:r w:rsidR="00E36DCB" w:rsidRPr="00044B2D">
        <w:rPr>
          <w:szCs w:val="21"/>
          <w:lang w:eastAsia="zh-CN"/>
        </w:rPr>
        <w:t xml:space="preserve"> more useful to provide </w:t>
      </w:r>
      <w:r w:rsidRPr="00044B2D">
        <w:rPr>
          <w:rFonts w:hint="eastAsia"/>
          <w:szCs w:val="21"/>
          <w:lang w:eastAsia="zh-CN"/>
        </w:rPr>
        <w:t xml:space="preserve">a start time of normal mode to assist </w:t>
      </w:r>
      <w:r w:rsidR="00E36DCB" w:rsidRPr="00044B2D">
        <w:rPr>
          <w:rFonts w:hint="eastAsia"/>
          <w:szCs w:val="21"/>
          <w:lang w:eastAsia="zh-CN"/>
        </w:rPr>
        <w:t>R</w:t>
      </w:r>
      <w:r w:rsidR="00E36DCB" w:rsidRPr="00044B2D">
        <w:rPr>
          <w:szCs w:val="21"/>
          <w:lang w:eastAsia="zh-CN"/>
        </w:rPr>
        <w:t xml:space="preserve">19 </w:t>
      </w:r>
      <w:r w:rsidRPr="00044B2D">
        <w:rPr>
          <w:rFonts w:hint="eastAsia"/>
          <w:szCs w:val="21"/>
          <w:lang w:eastAsia="zh-CN"/>
        </w:rPr>
        <w:t>UE</w:t>
      </w:r>
      <w:r w:rsidR="00E36DCB" w:rsidRPr="00044B2D">
        <w:rPr>
          <w:rFonts w:hint="eastAsia"/>
          <w:szCs w:val="21"/>
          <w:lang w:eastAsia="zh-CN"/>
        </w:rPr>
        <w:t>s</w:t>
      </w:r>
      <w:r w:rsidR="00E36DCB" w:rsidRPr="00044B2D">
        <w:rPr>
          <w:szCs w:val="21"/>
          <w:lang w:eastAsia="zh-CN"/>
        </w:rPr>
        <w:t xml:space="preserve"> with different capabilities</w:t>
      </w:r>
      <w:r w:rsidRPr="00044B2D">
        <w:rPr>
          <w:rFonts w:hint="eastAsia"/>
          <w:szCs w:val="21"/>
          <w:lang w:eastAsia="zh-CN"/>
        </w:rPr>
        <w:t xml:space="preserve"> to delay NAS procedure. </w:t>
      </w:r>
    </w:p>
    <w:p w14:paraId="26E24125" w14:textId="69C73009" w:rsidR="001D5E18" w:rsidRPr="00044B2D" w:rsidRDefault="00887A2A" w:rsidP="00044B2D">
      <w:pPr>
        <w:snapToGrid w:val="0"/>
        <w:spacing w:before="120" w:line="288" w:lineRule="auto"/>
        <w:jc w:val="both"/>
        <w:rPr>
          <w:szCs w:val="21"/>
          <w:lang w:eastAsia="zh-CN"/>
        </w:rPr>
      </w:pPr>
      <w:r w:rsidRPr="00044B2D">
        <w:rPr>
          <w:rFonts w:hint="eastAsia"/>
          <w:szCs w:val="21"/>
          <w:lang w:eastAsia="zh-CN"/>
        </w:rPr>
        <w:t xml:space="preserve">In addition, a duration of normal mode could be provided to indicate </w:t>
      </w:r>
      <w:r w:rsidR="000E578A" w:rsidRPr="00044B2D">
        <w:rPr>
          <w:rFonts w:hint="eastAsia"/>
          <w:szCs w:val="21"/>
          <w:lang w:eastAsia="zh-CN"/>
        </w:rPr>
        <w:t>when</w:t>
      </w:r>
      <w:r w:rsidRPr="00044B2D">
        <w:rPr>
          <w:rFonts w:hint="eastAsia"/>
          <w:szCs w:val="21"/>
          <w:lang w:eastAsia="zh-CN"/>
        </w:rPr>
        <w:t xml:space="preserve"> the serving satellite is going to switch to S&amp;F mode</w:t>
      </w:r>
      <w:r w:rsidR="000E578A" w:rsidRPr="00044B2D">
        <w:rPr>
          <w:szCs w:val="21"/>
          <w:lang w:eastAsia="zh-CN"/>
        </w:rPr>
        <w:t xml:space="preserve"> next time</w:t>
      </w:r>
      <w:r w:rsidRPr="00044B2D">
        <w:rPr>
          <w:rFonts w:hint="eastAsia"/>
          <w:szCs w:val="21"/>
          <w:lang w:eastAsia="zh-CN"/>
        </w:rPr>
        <w:t xml:space="preserve">. Moreover, for the serving cell, if S&amp;F indication is present in SIB1, this means this cell is operating in S&amp;F mode, thus, a start time and a duration of normal mode could be broadcast to provide the switching time of normal mode in further. </w:t>
      </w:r>
    </w:p>
    <w:p w14:paraId="50E9E49C" w14:textId="77777777" w:rsidR="001D5E18" w:rsidRDefault="00887A2A">
      <w:pPr>
        <w:snapToGrid w:val="0"/>
        <w:spacing w:before="120" w:line="288" w:lineRule="auto"/>
        <w:jc w:val="both"/>
        <w:rPr>
          <w:rFonts w:eastAsia="宋体"/>
          <w:b/>
          <w:bCs/>
          <w:szCs w:val="21"/>
          <w:lang w:eastAsia="zh-CN"/>
        </w:rPr>
      </w:pPr>
      <w:r>
        <w:rPr>
          <w:rFonts w:eastAsia="宋体" w:hint="eastAsia"/>
          <w:b/>
          <w:bCs/>
          <w:szCs w:val="21"/>
          <w:lang w:eastAsia="zh-CN"/>
        </w:rPr>
        <w:t>Proposal 2: For the serving cell, if S&amp;F indication is present in SIB1, a start time and a duration of normal mode could be broadcast to R19 UE.</w:t>
      </w:r>
    </w:p>
    <w:p w14:paraId="37F4090B" w14:textId="646B0A3F" w:rsidR="001D5E18" w:rsidRPr="00044B2D" w:rsidRDefault="00B62ABF" w:rsidP="00044B2D">
      <w:pPr>
        <w:snapToGrid w:val="0"/>
        <w:spacing w:before="120" w:line="288" w:lineRule="auto"/>
        <w:jc w:val="both"/>
        <w:rPr>
          <w:szCs w:val="21"/>
          <w:lang w:eastAsia="zh-CN"/>
        </w:rPr>
      </w:pPr>
      <w:r>
        <w:rPr>
          <w:szCs w:val="21"/>
          <w:lang w:eastAsia="zh-CN"/>
        </w:rPr>
        <w:t>In previous meeting</w:t>
      </w:r>
      <w:r w:rsidR="00887A2A" w:rsidRPr="00044B2D">
        <w:rPr>
          <w:rFonts w:hint="eastAsia"/>
          <w:szCs w:val="21"/>
          <w:lang w:eastAsia="zh-CN"/>
        </w:rPr>
        <w:t>,</w:t>
      </w:r>
      <w:r>
        <w:rPr>
          <w:szCs w:val="21"/>
          <w:lang w:eastAsia="zh-CN"/>
        </w:rPr>
        <w:t xml:space="preserve"> a</w:t>
      </w:r>
      <w:r w:rsidR="00887A2A" w:rsidRPr="00044B2D">
        <w:rPr>
          <w:rFonts w:hint="eastAsia"/>
          <w:szCs w:val="21"/>
          <w:lang w:eastAsia="zh-CN"/>
        </w:rPr>
        <w:t xml:space="preserve"> S&amp;F indication is introduced to indicate the cell is operating in S&amp;F mode. </w:t>
      </w:r>
      <w:r w:rsidR="006F1438" w:rsidRPr="00044B2D">
        <w:rPr>
          <w:szCs w:val="21"/>
          <w:lang w:eastAsia="zh-CN"/>
        </w:rPr>
        <w:t>Switching</w:t>
      </w:r>
      <w:r w:rsidR="00887A2A" w:rsidRPr="00044B2D">
        <w:rPr>
          <w:rFonts w:hint="eastAsia"/>
          <w:szCs w:val="21"/>
          <w:lang w:eastAsia="zh-CN"/>
        </w:rPr>
        <w:t xml:space="preserve"> time information together with S&amp;F indication could indicate more information about S&amp;F mode. </w:t>
      </w:r>
      <w:r>
        <w:rPr>
          <w:szCs w:val="21"/>
          <w:lang w:eastAsia="zh-CN"/>
        </w:rPr>
        <w:t>Specifica</w:t>
      </w:r>
      <w:r w:rsidRPr="00044B2D">
        <w:rPr>
          <w:szCs w:val="21"/>
          <w:lang w:eastAsia="zh-CN"/>
        </w:rPr>
        <w:t>lly</w:t>
      </w:r>
      <w:r w:rsidR="00887A2A" w:rsidRPr="00044B2D">
        <w:rPr>
          <w:rFonts w:hint="eastAsia"/>
          <w:szCs w:val="21"/>
          <w:lang w:eastAsia="zh-CN"/>
        </w:rPr>
        <w:t xml:space="preserve">, if S&amp;F indication is present, and a start time and a duration of normal mode are absent, this means this cell always works in S&amp;F mode. If S&amp;F indication is absent in SIB1, this means the serving cell is operating in normal mode, thus, a start time and a duration of normal mode </w:t>
      </w:r>
      <w:r w:rsidR="000E578A" w:rsidRPr="00044B2D">
        <w:rPr>
          <w:rFonts w:hint="eastAsia"/>
          <w:szCs w:val="21"/>
          <w:lang w:eastAsia="zh-CN"/>
        </w:rPr>
        <w:t>don</w:t>
      </w:r>
      <w:r w:rsidR="000E578A" w:rsidRPr="00044B2D">
        <w:rPr>
          <w:szCs w:val="21"/>
          <w:lang w:eastAsia="zh-CN"/>
        </w:rPr>
        <w:t>’</w:t>
      </w:r>
      <w:r w:rsidR="000E578A" w:rsidRPr="00044B2D">
        <w:rPr>
          <w:rFonts w:hint="eastAsia"/>
          <w:szCs w:val="21"/>
          <w:lang w:eastAsia="zh-CN"/>
        </w:rPr>
        <w:t>t</w:t>
      </w:r>
      <w:r w:rsidR="000E578A" w:rsidRPr="00044B2D">
        <w:rPr>
          <w:szCs w:val="21"/>
          <w:lang w:eastAsia="zh-CN"/>
        </w:rPr>
        <w:t xml:space="preserve"> need to</w:t>
      </w:r>
      <w:r w:rsidR="00887A2A" w:rsidRPr="00044B2D">
        <w:rPr>
          <w:rFonts w:hint="eastAsia"/>
          <w:szCs w:val="21"/>
          <w:lang w:eastAsia="zh-CN"/>
        </w:rPr>
        <w:t xml:space="preserve"> be broadcast. </w:t>
      </w:r>
    </w:p>
    <w:p w14:paraId="280BB2B4" w14:textId="77777777" w:rsidR="001D5E18" w:rsidRDefault="00887A2A">
      <w:pPr>
        <w:snapToGrid w:val="0"/>
        <w:spacing w:before="120" w:line="288" w:lineRule="auto"/>
        <w:jc w:val="both"/>
        <w:rPr>
          <w:rFonts w:eastAsia="宋体"/>
          <w:b/>
          <w:bCs/>
          <w:szCs w:val="21"/>
          <w:lang w:eastAsia="zh-CN"/>
        </w:rPr>
      </w:pPr>
      <w:r>
        <w:rPr>
          <w:rFonts w:eastAsia="宋体" w:hint="eastAsia"/>
          <w:b/>
          <w:bCs/>
          <w:szCs w:val="21"/>
          <w:lang w:eastAsia="zh-CN"/>
        </w:rPr>
        <w:t>Proposal 2a: For the serving cell, if S&amp;F indication is present, and a start time and a duration of normal mode are absent, this means this cell always works in S&amp;F mode.</w:t>
      </w:r>
    </w:p>
    <w:p w14:paraId="63D376B6" w14:textId="7FF67618" w:rsidR="001D5E18" w:rsidRDefault="00887A2A">
      <w:pPr>
        <w:pStyle w:val="a0"/>
        <w:rPr>
          <w:b/>
          <w:bCs/>
          <w:lang w:eastAsia="zh-CN"/>
        </w:rPr>
      </w:pPr>
      <w:r>
        <w:rPr>
          <w:rFonts w:ascii="Times New Roman" w:eastAsia="宋体" w:hAnsi="Times New Roman" w:hint="eastAsia"/>
          <w:b/>
          <w:bCs/>
          <w:szCs w:val="21"/>
          <w:lang w:eastAsia="zh-CN"/>
        </w:rPr>
        <w:t xml:space="preserve">Proposal 2b: For the serving cell, if S&amp;F indication is absent, a start time and a duration of normal mode </w:t>
      </w:r>
      <w:r w:rsidR="000E578A">
        <w:rPr>
          <w:rFonts w:ascii="Times New Roman" w:eastAsia="宋体" w:hAnsi="Times New Roman" w:hint="eastAsia"/>
          <w:b/>
          <w:bCs/>
          <w:szCs w:val="21"/>
          <w:lang w:eastAsia="zh-CN"/>
        </w:rPr>
        <w:t>don</w:t>
      </w:r>
      <w:r w:rsidR="000E578A">
        <w:rPr>
          <w:rFonts w:ascii="Times New Roman" w:eastAsia="宋体" w:hAnsi="Times New Roman"/>
          <w:b/>
          <w:bCs/>
          <w:szCs w:val="21"/>
          <w:lang w:eastAsia="zh-CN"/>
        </w:rPr>
        <w:t>’</w:t>
      </w:r>
      <w:r w:rsidR="000E578A">
        <w:rPr>
          <w:rFonts w:ascii="Times New Roman" w:eastAsia="宋体" w:hAnsi="Times New Roman" w:hint="eastAsia"/>
          <w:b/>
          <w:bCs/>
          <w:szCs w:val="21"/>
          <w:lang w:eastAsia="zh-CN"/>
        </w:rPr>
        <w:t>t</w:t>
      </w:r>
      <w:r w:rsidR="000E578A">
        <w:rPr>
          <w:rFonts w:ascii="Times New Roman" w:eastAsia="宋体" w:hAnsi="Times New Roman"/>
          <w:b/>
          <w:bCs/>
          <w:szCs w:val="21"/>
          <w:lang w:eastAsia="zh-CN"/>
        </w:rPr>
        <w:t xml:space="preserve"> need to be</w:t>
      </w:r>
      <w:r>
        <w:rPr>
          <w:rFonts w:ascii="Times New Roman" w:eastAsia="宋体" w:hAnsi="Times New Roman" w:hint="eastAsia"/>
          <w:b/>
          <w:bCs/>
          <w:szCs w:val="21"/>
          <w:lang w:eastAsia="zh-CN"/>
        </w:rPr>
        <w:t xml:space="preserve"> broadcast. </w:t>
      </w:r>
    </w:p>
    <w:p w14:paraId="427DFD5B" w14:textId="470154D3" w:rsidR="001D5E18" w:rsidRPr="005E771E" w:rsidRDefault="00887A2A" w:rsidP="00044B2D">
      <w:pPr>
        <w:snapToGrid w:val="0"/>
        <w:spacing w:before="120" w:line="288" w:lineRule="auto"/>
        <w:jc w:val="both"/>
        <w:rPr>
          <w:i/>
          <w:szCs w:val="21"/>
          <w:lang w:eastAsia="zh-CN"/>
        </w:rPr>
      </w:pPr>
      <w:r w:rsidRPr="00044B2D">
        <w:rPr>
          <w:szCs w:val="21"/>
          <w:lang w:eastAsia="zh-CN"/>
        </w:rPr>
        <w:t xml:space="preserve">Moreover, for </w:t>
      </w:r>
      <w:r w:rsidR="00044B2D">
        <w:rPr>
          <w:szCs w:val="21"/>
          <w:lang w:eastAsia="zh-CN"/>
        </w:rPr>
        <w:t xml:space="preserve">providing </w:t>
      </w:r>
      <w:r w:rsidRPr="00044B2D">
        <w:rPr>
          <w:szCs w:val="21"/>
          <w:lang w:eastAsia="zh-CN"/>
        </w:rPr>
        <w:t>a start time of normal mode, in order to avoid the frequent update</w:t>
      </w:r>
      <w:r w:rsidR="005E771E">
        <w:rPr>
          <w:szCs w:val="21"/>
          <w:lang w:eastAsia="zh-CN"/>
        </w:rPr>
        <w:t xml:space="preserve"> of this parameter</w:t>
      </w:r>
      <w:r w:rsidRPr="00044B2D">
        <w:rPr>
          <w:szCs w:val="21"/>
          <w:lang w:eastAsia="zh-CN"/>
        </w:rPr>
        <w:t xml:space="preserve">, an absolute time, </w:t>
      </w:r>
      <w:r w:rsidR="005E771E">
        <w:rPr>
          <w:szCs w:val="21"/>
          <w:lang w:eastAsia="zh-CN"/>
        </w:rPr>
        <w:t>e.g., with type of</w:t>
      </w:r>
      <w:r w:rsidRPr="00044B2D">
        <w:rPr>
          <w:szCs w:val="21"/>
          <w:lang w:eastAsia="zh-CN"/>
        </w:rPr>
        <w:t xml:space="preserve"> </w:t>
      </w:r>
      <w:r w:rsidRPr="00044B2D">
        <w:rPr>
          <w:i/>
          <w:szCs w:val="21"/>
          <w:lang w:eastAsia="zh-CN"/>
        </w:rPr>
        <w:t>TimeOffsetUTC</w:t>
      </w:r>
      <w:r w:rsidRPr="00044B2D">
        <w:rPr>
          <w:szCs w:val="21"/>
          <w:lang w:eastAsia="zh-CN"/>
        </w:rPr>
        <w:t xml:space="preserve">, </w:t>
      </w:r>
      <w:r w:rsidR="00044B2D">
        <w:rPr>
          <w:szCs w:val="21"/>
          <w:lang w:eastAsia="zh-CN"/>
        </w:rPr>
        <w:t>can be</w:t>
      </w:r>
      <w:r w:rsidRPr="00044B2D">
        <w:rPr>
          <w:szCs w:val="21"/>
          <w:lang w:eastAsia="zh-CN"/>
        </w:rPr>
        <w:t xml:space="preserve"> used. And considering that the start time and duration of normal mode correspond to a satellite not a cell, they can be broadcast in</w:t>
      </w:r>
      <w:r w:rsidRPr="005E771E">
        <w:rPr>
          <w:i/>
          <w:szCs w:val="21"/>
          <w:lang w:eastAsia="zh-CN"/>
        </w:rPr>
        <w:t xml:space="preserve"> SystemInformationBlockType31</w:t>
      </w:r>
      <w:r w:rsidRPr="005E771E">
        <w:rPr>
          <w:rFonts w:hint="eastAsia"/>
          <w:i/>
          <w:szCs w:val="21"/>
          <w:lang w:eastAsia="zh-CN"/>
        </w:rPr>
        <w:t>(-NB)</w:t>
      </w:r>
      <w:r w:rsidRPr="005E771E">
        <w:rPr>
          <w:i/>
          <w:szCs w:val="21"/>
          <w:lang w:eastAsia="zh-CN"/>
        </w:rPr>
        <w:t>.</w:t>
      </w:r>
    </w:p>
    <w:p w14:paraId="766D72B5" w14:textId="6B74ABE1" w:rsidR="001D5E18" w:rsidRDefault="00887A2A">
      <w:pPr>
        <w:pStyle w:val="a0"/>
        <w:rPr>
          <w:rFonts w:ascii="Times New Roman" w:eastAsia="宋体" w:hAnsi="Times New Roman"/>
          <w:b/>
          <w:bCs/>
          <w:szCs w:val="21"/>
          <w:lang w:eastAsia="zh-CN"/>
        </w:rPr>
      </w:pPr>
      <w:r>
        <w:rPr>
          <w:rFonts w:ascii="Times New Roman" w:eastAsia="宋体" w:hAnsi="Times New Roman" w:hint="eastAsia"/>
          <w:b/>
          <w:bCs/>
          <w:szCs w:val="21"/>
          <w:lang w:eastAsia="zh-CN"/>
        </w:rPr>
        <w:lastRenderedPageBreak/>
        <w:t>Proposal 3: For the serving cell, a start time and a duration of normal mode</w:t>
      </w:r>
      <w:r w:rsidR="005E771E">
        <w:rPr>
          <w:rFonts w:ascii="Times New Roman" w:eastAsia="宋体" w:hAnsi="Times New Roman"/>
          <w:b/>
          <w:bCs/>
          <w:szCs w:val="21"/>
          <w:lang w:eastAsia="zh-CN"/>
        </w:rPr>
        <w:t xml:space="preserve"> can be broadcast</w:t>
      </w:r>
      <w:r>
        <w:rPr>
          <w:rFonts w:ascii="Times New Roman" w:eastAsia="宋体" w:hAnsi="Times New Roman" w:hint="eastAsia"/>
          <w:b/>
          <w:bCs/>
          <w:szCs w:val="21"/>
          <w:lang w:eastAsia="zh-CN"/>
        </w:rPr>
        <w:t xml:space="preserve"> in </w:t>
      </w:r>
      <w:r w:rsidRPr="005E771E">
        <w:rPr>
          <w:rFonts w:ascii="Times New Roman" w:eastAsia="宋体" w:hAnsi="Times New Roman"/>
          <w:b/>
          <w:bCs/>
          <w:i/>
          <w:szCs w:val="21"/>
          <w:lang w:eastAsia="zh-CN"/>
        </w:rPr>
        <w:t>SystemInformationBlockType31</w:t>
      </w:r>
      <w:r w:rsidRPr="005E771E">
        <w:rPr>
          <w:rFonts w:ascii="Times New Roman" w:eastAsia="宋体" w:hAnsi="Times New Roman" w:hint="eastAsia"/>
          <w:b/>
          <w:bCs/>
          <w:i/>
          <w:szCs w:val="21"/>
          <w:lang w:eastAsia="zh-CN"/>
        </w:rPr>
        <w:t>(-NB)</w:t>
      </w:r>
      <w:r w:rsidRPr="005E771E">
        <w:rPr>
          <w:rFonts w:ascii="Times New Roman" w:eastAsia="宋体" w:hAnsi="Times New Roman" w:hint="eastAsia"/>
          <w:b/>
          <w:bCs/>
          <w:szCs w:val="21"/>
          <w:lang w:eastAsia="zh-CN"/>
        </w:rPr>
        <w:t>.</w:t>
      </w:r>
      <w:r w:rsidR="005E771E" w:rsidRPr="005E771E">
        <w:rPr>
          <w:rFonts w:ascii="Times New Roman" w:eastAsia="宋体" w:hAnsi="Times New Roman"/>
          <w:b/>
          <w:bCs/>
          <w:szCs w:val="21"/>
          <w:lang w:eastAsia="zh-CN"/>
        </w:rPr>
        <w:t xml:space="preserve"> For definition of the start time of </w:t>
      </w:r>
      <w:r w:rsidR="005E771E">
        <w:rPr>
          <w:rFonts w:ascii="Times New Roman" w:eastAsia="宋体" w:hAnsi="Times New Roman" w:hint="eastAsia"/>
          <w:b/>
          <w:bCs/>
          <w:szCs w:val="21"/>
          <w:lang w:eastAsia="zh-CN"/>
        </w:rPr>
        <w:t>normal mode</w:t>
      </w:r>
      <w:r w:rsidR="005E771E">
        <w:rPr>
          <w:rFonts w:ascii="Times New Roman" w:eastAsia="宋体" w:hAnsi="Times New Roman"/>
          <w:b/>
          <w:bCs/>
          <w:szCs w:val="21"/>
          <w:lang w:eastAsia="zh-CN"/>
        </w:rPr>
        <w:t>,</w:t>
      </w:r>
      <w:r w:rsidR="005E771E" w:rsidRPr="005E771E">
        <w:rPr>
          <w:rFonts w:ascii="Times New Roman" w:eastAsia="宋体" w:hAnsi="Times New Roman"/>
          <w:b/>
          <w:bCs/>
          <w:szCs w:val="21"/>
          <w:lang w:eastAsia="zh-CN"/>
        </w:rPr>
        <w:t xml:space="preserve"> an absolute time, e.g., with type of</w:t>
      </w:r>
      <w:r w:rsidR="005E771E" w:rsidRPr="005E771E">
        <w:rPr>
          <w:rFonts w:ascii="Times New Roman" w:eastAsia="宋体" w:hAnsi="Times New Roman"/>
          <w:b/>
          <w:bCs/>
          <w:i/>
          <w:szCs w:val="21"/>
          <w:lang w:eastAsia="zh-CN"/>
        </w:rPr>
        <w:t xml:space="preserve"> TimeOffsetUTC</w:t>
      </w:r>
      <w:r w:rsidR="005E771E" w:rsidRPr="005E771E">
        <w:rPr>
          <w:rFonts w:ascii="Times New Roman" w:eastAsia="宋体" w:hAnsi="Times New Roman"/>
          <w:b/>
          <w:bCs/>
          <w:szCs w:val="21"/>
          <w:lang w:eastAsia="zh-CN"/>
        </w:rPr>
        <w:t>, can be used</w:t>
      </w:r>
      <w:r w:rsidR="00B62ABF">
        <w:rPr>
          <w:rFonts w:ascii="Times New Roman" w:eastAsia="宋体" w:hAnsi="Times New Roman"/>
          <w:b/>
          <w:bCs/>
          <w:szCs w:val="21"/>
          <w:lang w:eastAsia="zh-CN"/>
        </w:rPr>
        <w:t>.</w:t>
      </w:r>
    </w:p>
    <w:p w14:paraId="5FD6841C" w14:textId="77777777" w:rsidR="00B0452C" w:rsidRDefault="00B0452C">
      <w:pPr>
        <w:snapToGrid w:val="0"/>
        <w:spacing w:before="120" w:line="288" w:lineRule="auto"/>
        <w:jc w:val="both"/>
        <w:rPr>
          <w:szCs w:val="21"/>
          <w:lang w:eastAsia="zh-CN"/>
        </w:rPr>
      </w:pPr>
    </w:p>
    <w:p w14:paraId="439717D7" w14:textId="743D22C3" w:rsidR="001D5E18" w:rsidRDefault="00B0452C">
      <w:pPr>
        <w:snapToGrid w:val="0"/>
        <w:spacing w:before="120" w:line="288" w:lineRule="auto"/>
        <w:jc w:val="both"/>
        <w:rPr>
          <w:rFonts w:eastAsia="宋体"/>
          <w:szCs w:val="21"/>
          <w:lang w:eastAsia="zh-CN"/>
        </w:rPr>
      </w:pPr>
      <w:r>
        <w:rPr>
          <w:szCs w:val="21"/>
          <w:lang w:eastAsia="zh-CN"/>
        </w:rPr>
        <w:t>Also as</w:t>
      </w:r>
      <w:r w:rsidR="00887A2A">
        <w:rPr>
          <w:rFonts w:hint="eastAsia"/>
          <w:szCs w:val="21"/>
          <w:lang w:eastAsia="zh-CN"/>
        </w:rPr>
        <w:t xml:space="preserve"> illustrated in </w:t>
      </w:r>
      <w:r>
        <w:rPr>
          <w:szCs w:val="21"/>
          <w:lang w:eastAsia="zh-CN"/>
        </w:rPr>
        <w:t>the</w:t>
      </w:r>
      <w:r w:rsidR="00BD6F53">
        <w:rPr>
          <w:szCs w:val="21"/>
          <w:lang w:eastAsia="zh-CN"/>
        </w:rPr>
        <w:t xml:space="preserve"> example in </w:t>
      </w:r>
      <w:r w:rsidR="00887A2A">
        <w:rPr>
          <w:rFonts w:hint="eastAsia"/>
          <w:szCs w:val="21"/>
          <w:lang w:eastAsia="zh-CN"/>
        </w:rPr>
        <w:t>Fig.1,</w:t>
      </w:r>
      <w:r w:rsidR="00887A2A">
        <w:rPr>
          <w:rFonts w:eastAsia="宋体" w:cs="Arial" w:hint="eastAsia"/>
          <w:lang w:eastAsia="zh-CN"/>
        </w:rPr>
        <w:t xml:space="preserve"> </w:t>
      </w:r>
      <w:r w:rsidR="00887A2A">
        <w:rPr>
          <w:rFonts w:hint="eastAsia"/>
          <w:szCs w:val="21"/>
          <w:lang w:eastAsia="zh-CN"/>
        </w:rPr>
        <w:t xml:space="preserve">the serving satellite 1 is going to stop </w:t>
      </w:r>
      <w:r w:rsidR="00887A2A">
        <w:t>serving the area</w:t>
      </w:r>
      <w:r w:rsidR="00887A2A">
        <w:rPr>
          <w:rFonts w:hint="eastAsia"/>
          <w:szCs w:val="21"/>
          <w:lang w:eastAsia="zh-CN"/>
        </w:rPr>
        <w:t xml:space="preserve"> at T3. And the next neighbor satellite 2 is going to start </w:t>
      </w:r>
      <w:r w:rsidR="00887A2A">
        <w:t>serving the area</w:t>
      </w:r>
      <w:r w:rsidR="00887A2A">
        <w:rPr>
          <w:rFonts w:hint="eastAsia"/>
          <w:szCs w:val="21"/>
          <w:lang w:eastAsia="zh-CN"/>
        </w:rPr>
        <w:t xml:space="preserve"> at T4 without the available feeder link, and switch to normal mode at T5. In this case,</w:t>
      </w:r>
      <w:r w:rsidR="00B62ABF">
        <w:rPr>
          <w:szCs w:val="21"/>
          <w:lang w:eastAsia="zh-CN"/>
        </w:rPr>
        <w:t xml:space="preserve"> </w:t>
      </w:r>
      <w:r w:rsidR="00887A2A">
        <w:rPr>
          <w:rFonts w:hint="eastAsia"/>
          <w:szCs w:val="21"/>
          <w:lang w:eastAsia="zh-CN"/>
        </w:rPr>
        <w:t xml:space="preserve">the </w:t>
      </w:r>
      <w:r w:rsidR="00887A2A">
        <w:rPr>
          <w:rFonts w:hint="eastAsia"/>
          <w:i/>
          <w:szCs w:val="21"/>
          <w:lang w:eastAsia="zh-CN"/>
        </w:rPr>
        <w:t xml:space="preserve">t-Service </w:t>
      </w:r>
      <w:r w:rsidR="00887A2A">
        <w:rPr>
          <w:rFonts w:hint="eastAsia"/>
          <w:szCs w:val="21"/>
          <w:lang w:eastAsia="zh-CN"/>
        </w:rPr>
        <w:t xml:space="preserve">in </w:t>
      </w:r>
      <w:r w:rsidR="00887A2A">
        <w:rPr>
          <w:rFonts w:hint="eastAsia"/>
          <w:i/>
          <w:iCs/>
          <w:szCs w:val="21"/>
          <w:lang w:eastAsia="zh-CN"/>
        </w:rPr>
        <w:t>SystemInformationBlockType3(-NB)</w:t>
      </w:r>
      <w:r w:rsidR="00887A2A" w:rsidRPr="00BD6F53">
        <w:rPr>
          <w:rFonts w:hint="eastAsia"/>
          <w:szCs w:val="21"/>
          <w:lang w:eastAsia="zh-CN"/>
        </w:rPr>
        <w:t xml:space="preserve"> </w:t>
      </w:r>
      <w:r w:rsidR="00BD6F53" w:rsidRPr="00BD6F53">
        <w:rPr>
          <w:szCs w:val="21"/>
          <w:lang w:eastAsia="zh-CN"/>
        </w:rPr>
        <w:t xml:space="preserve">of </w:t>
      </w:r>
      <w:r w:rsidR="00BD6F53">
        <w:rPr>
          <w:rFonts w:hint="eastAsia"/>
          <w:szCs w:val="21"/>
          <w:lang w:eastAsia="zh-CN"/>
        </w:rPr>
        <w:t>the serving satellite 1</w:t>
      </w:r>
      <w:r w:rsidR="00BD6F53">
        <w:rPr>
          <w:szCs w:val="21"/>
          <w:lang w:eastAsia="zh-CN"/>
        </w:rPr>
        <w:t xml:space="preserve"> would be</w:t>
      </w:r>
      <w:r w:rsidR="00BD6F53">
        <w:rPr>
          <w:rFonts w:hint="eastAsia"/>
          <w:szCs w:val="21"/>
          <w:lang w:eastAsia="zh-CN"/>
        </w:rPr>
        <w:t xml:space="preserve"> </w:t>
      </w:r>
      <w:r w:rsidR="00887A2A">
        <w:rPr>
          <w:rFonts w:hint="eastAsia"/>
          <w:szCs w:val="21"/>
          <w:lang w:eastAsia="zh-CN"/>
        </w:rPr>
        <w:t xml:space="preserve">set </w:t>
      </w:r>
      <w:r w:rsidR="00BD6F53">
        <w:rPr>
          <w:szCs w:val="21"/>
          <w:lang w:eastAsia="zh-CN"/>
        </w:rPr>
        <w:t>to T3, e.g.,</w:t>
      </w:r>
      <w:r w:rsidR="00BD6F53">
        <w:rPr>
          <w:rFonts w:hint="eastAsia"/>
          <w:szCs w:val="21"/>
          <w:lang w:eastAsia="zh-CN"/>
        </w:rPr>
        <w:t xml:space="preserve"> </w:t>
      </w:r>
      <w:r w:rsidR="00887A2A">
        <w:rPr>
          <w:rFonts w:hint="eastAsia"/>
          <w:szCs w:val="21"/>
          <w:lang w:eastAsia="zh-CN"/>
        </w:rPr>
        <w:t xml:space="preserve">the time when the serving satellite is going to stop </w:t>
      </w:r>
      <w:r w:rsidR="00887A2A">
        <w:t>serving the area</w:t>
      </w:r>
      <w:r w:rsidR="00887A2A">
        <w:rPr>
          <w:rFonts w:eastAsia="宋体" w:hint="eastAsia"/>
          <w:lang w:eastAsia="zh-CN"/>
        </w:rPr>
        <w:t>.</w:t>
      </w:r>
    </w:p>
    <w:p w14:paraId="167A5BA4" w14:textId="0308D255" w:rsidR="00B0452C" w:rsidRPr="00B0452C" w:rsidRDefault="006F1438" w:rsidP="006F1438">
      <w:pPr>
        <w:numPr>
          <w:ilvl w:val="0"/>
          <w:numId w:val="21"/>
        </w:numPr>
        <w:snapToGrid w:val="0"/>
        <w:spacing w:before="120" w:line="288" w:lineRule="auto"/>
        <w:jc w:val="both"/>
        <w:rPr>
          <w:lang w:eastAsia="zh-CN"/>
        </w:rPr>
      </w:pPr>
      <w:r>
        <w:rPr>
          <w:szCs w:val="21"/>
          <w:lang w:eastAsia="zh-CN"/>
        </w:rPr>
        <w:t>U</w:t>
      </w:r>
      <w:r w:rsidR="00887A2A">
        <w:rPr>
          <w:rFonts w:hint="eastAsia"/>
          <w:szCs w:val="21"/>
          <w:lang w:eastAsia="zh-CN"/>
        </w:rPr>
        <w:t xml:space="preserve">nder the continuous coverage scenario, </w:t>
      </w:r>
      <w:r w:rsidR="00837DFF">
        <w:rPr>
          <w:szCs w:val="21"/>
          <w:lang w:eastAsia="zh-CN"/>
        </w:rPr>
        <w:t xml:space="preserve">it’s possible that, </w:t>
      </w:r>
      <w:r w:rsidR="00887A2A">
        <w:rPr>
          <w:rFonts w:hint="eastAsia"/>
          <w:szCs w:val="21"/>
          <w:lang w:eastAsia="zh-CN"/>
        </w:rPr>
        <w:t xml:space="preserve">before the serving satellite stops serving the area, the neighbor satellite </w:t>
      </w:r>
      <w:r w:rsidR="00BD6F53">
        <w:rPr>
          <w:szCs w:val="21"/>
          <w:lang w:eastAsia="zh-CN"/>
        </w:rPr>
        <w:t xml:space="preserve">will </w:t>
      </w:r>
      <w:r w:rsidR="00B0452C">
        <w:rPr>
          <w:szCs w:val="21"/>
          <w:lang w:eastAsia="zh-CN"/>
        </w:rPr>
        <w:t xml:space="preserve">be able to </w:t>
      </w:r>
      <w:r w:rsidR="00887A2A">
        <w:rPr>
          <w:rFonts w:hint="eastAsia"/>
          <w:szCs w:val="21"/>
          <w:lang w:eastAsia="zh-CN"/>
        </w:rPr>
        <w:t xml:space="preserve">switch to normal mode, </w:t>
      </w:r>
      <w:r w:rsidR="00BD6F53">
        <w:rPr>
          <w:szCs w:val="21"/>
          <w:lang w:eastAsia="zh-CN"/>
        </w:rPr>
        <w:t xml:space="preserve">so the timing relationship is that </w:t>
      </w:r>
      <w:r w:rsidR="00887A2A">
        <w:rPr>
          <w:rFonts w:hint="eastAsia"/>
          <w:szCs w:val="21"/>
          <w:lang w:eastAsia="zh-CN"/>
        </w:rPr>
        <w:t>T3 &gt; T5 &gt; T4</w:t>
      </w:r>
      <w:r w:rsidR="00B0452C">
        <w:rPr>
          <w:szCs w:val="21"/>
          <w:lang w:eastAsia="zh-CN"/>
        </w:rPr>
        <w:t xml:space="preserve"> (“&gt;” means later than)</w:t>
      </w:r>
      <w:r w:rsidR="00887A2A">
        <w:rPr>
          <w:rFonts w:hint="eastAsia"/>
          <w:szCs w:val="21"/>
          <w:lang w:eastAsia="zh-CN"/>
        </w:rPr>
        <w:t xml:space="preserve">. In this case, </w:t>
      </w:r>
      <w:r w:rsidR="00887A2A">
        <w:t xml:space="preserve">for quasi-earth fixed </w:t>
      </w:r>
      <w:r w:rsidR="00887A2A">
        <w:rPr>
          <w:rFonts w:cs="Arial"/>
          <w:lang w:eastAsia="sv-SE"/>
        </w:rPr>
        <w:t>cell</w:t>
      </w:r>
      <w:r w:rsidR="00887A2A">
        <w:rPr>
          <w:rFonts w:eastAsia="宋体" w:cs="Arial" w:hint="eastAsia"/>
          <w:lang w:eastAsia="zh-CN"/>
        </w:rPr>
        <w:t xml:space="preserve">, </w:t>
      </w:r>
      <w:r w:rsidR="00B0452C">
        <w:rPr>
          <w:rFonts w:eastAsia="宋体" w:cs="Arial"/>
          <w:lang w:eastAsia="zh-CN"/>
        </w:rPr>
        <w:t xml:space="preserve">there may be two options for setting </w:t>
      </w:r>
      <w:r w:rsidR="00B0452C">
        <w:rPr>
          <w:rFonts w:hint="eastAsia"/>
          <w:szCs w:val="21"/>
          <w:lang w:eastAsia="zh-CN"/>
        </w:rPr>
        <w:t>the</w:t>
      </w:r>
      <w:r w:rsidR="00837DFF">
        <w:rPr>
          <w:szCs w:val="21"/>
          <w:lang w:eastAsia="zh-CN"/>
        </w:rPr>
        <w:t xml:space="preserve"> legacy parameter</w:t>
      </w:r>
      <w:r w:rsidR="00B0452C">
        <w:rPr>
          <w:rFonts w:hint="eastAsia"/>
          <w:szCs w:val="21"/>
          <w:lang w:eastAsia="zh-CN"/>
        </w:rPr>
        <w:t xml:space="preserve"> </w:t>
      </w:r>
      <w:r w:rsidR="00B0452C">
        <w:rPr>
          <w:rFonts w:hint="eastAsia"/>
          <w:i/>
          <w:szCs w:val="21"/>
          <w:lang w:eastAsia="zh-CN"/>
        </w:rPr>
        <w:t>t-ServiceStartNeigh</w:t>
      </w:r>
      <w:r w:rsidR="00B0452C">
        <w:rPr>
          <w:szCs w:val="21"/>
          <w:lang w:eastAsia="zh-CN"/>
        </w:rPr>
        <w:t xml:space="preserve"> </w:t>
      </w:r>
      <w:r w:rsidR="00B0452C">
        <w:rPr>
          <w:rFonts w:hint="eastAsia"/>
          <w:szCs w:val="21"/>
          <w:lang w:eastAsia="zh-CN"/>
        </w:rPr>
        <w:t xml:space="preserve">in </w:t>
      </w:r>
      <w:r w:rsidR="00B0452C">
        <w:rPr>
          <w:rFonts w:hint="eastAsia"/>
          <w:i/>
          <w:iCs/>
          <w:szCs w:val="21"/>
          <w:lang w:eastAsia="zh-CN"/>
        </w:rPr>
        <w:t>SystemInformationBlockType33(-NB)</w:t>
      </w:r>
      <w:r w:rsidR="00B0452C" w:rsidRPr="00B0452C">
        <w:rPr>
          <w:rFonts w:hint="eastAsia"/>
          <w:szCs w:val="21"/>
          <w:lang w:eastAsia="zh-CN"/>
        </w:rPr>
        <w:t xml:space="preserve"> </w:t>
      </w:r>
      <w:r w:rsidR="00B0452C" w:rsidRPr="00B0452C">
        <w:rPr>
          <w:szCs w:val="21"/>
          <w:lang w:eastAsia="zh-CN"/>
        </w:rPr>
        <w:t xml:space="preserve">of </w:t>
      </w:r>
      <w:r w:rsidR="00B0452C">
        <w:rPr>
          <w:rFonts w:hint="eastAsia"/>
          <w:szCs w:val="21"/>
          <w:lang w:eastAsia="zh-CN"/>
        </w:rPr>
        <w:t xml:space="preserve">neighbor satellite </w:t>
      </w:r>
      <w:r w:rsidR="00B0452C">
        <w:rPr>
          <w:szCs w:val="21"/>
          <w:lang w:eastAsia="zh-CN"/>
        </w:rPr>
        <w:t>2</w:t>
      </w:r>
      <w:r w:rsidR="00FC301A">
        <w:rPr>
          <w:szCs w:val="21"/>
          <w:lang w:eastAsia="zh-CN"/>
        </w:rPr>
        <w:t xml:space="preserve"> </w:t>
      </w:r>
      <w:r w:rsidR="00B0452C">
        <w:rPr>
          <w:szCs w:val="21"/>
          <w:lang w:eastAsia="zh-CN"/>
        </w:rPr>
        <w:t xml:space="preserve">(this parameter will be </w:t>
      </w:r>
      <w:r w:rsidR="00B0452C">
        <w:t>used by the UE to decide when to start measurements</w:t>
      </w:r>
      <w:r w:rsidR="00B0452C">
        <w:rPr>
          <w:rFonts w:eastAsia="宋体" w:hint="eastAsia"/>
          <w:lang w:eastAsia="zh-CN"/>
        </w:rPr>
        <w:t xml:space="preserve"> </w:t>
      </w:r>
      <w:r w:rsidR="00B0452C">
        <w:rPr>
          <w:szCs w:val="21"/>
          <w:lang w:eastAsia="zh-CN"/>
        </w:rPr>
        <w:t>on this satellite 2):</w:t>
      </w:r>
    </w:p>
    <w:p w14:paraId="6F1A4F75" w14:textId="7661DEED" w:rsidR="00C378BC" w:rsidRDefault="00B62ABF" w:rsidP="00B0452C">
      <w:pPr>
        <w:numPr>
          <w:ilvl w:val="1"/>
          <w:numId w:val="21"/>
        </w:numPr>
        <w:snapToGrid w:val="0"/>
        <w:spacing w:before="120" w:line="288" w:lineRule="auto"/>
        <w:jc w:val="both"/>
        <w:rPr>
          <w:lang w:eastAsia="zh-CN"/>
        </w:rPr>
      </w:pPr>
      <w:r>
        <w:rPr>
          <w:szCs w:val="21"/>
          <w:lang w:eastAsia="zh-CN"/>
        </w:rPr>
        <w:t>I</w:t>
      </w:r>
      <w:r w:rsidR="00887A2A">
        <w:rPr>
          <w:rFonts w:hint="eastAsia"/>
          <w:szCs w:val="21"/>
          <w:lang w:eastAsia="zh-CN"/>
        </w:rPr>
        <w:t xml:space="preserve">f the </w:t>
      </w:r>
      <w:r w:rsidR="00887A2A">
        <w:rPr>
          <w:rFonts w:hint="eastAsia"/>
          <w:i/>
          <w:szCs w:val="21"/>
          <w:lang w:eastAsia="zh-CN"/>
        </w:rPr>
        <w:t>t-ServiceStartNeigh</w:t>
      </w:r>
      <w:r w:rsidR="00887A2A">
        <w:rPr>
          <w:szCs w:val="21"/>
          <w:lang w:eastAsia="zh-CN"/>
        </w:rPr>
        <w:t xml:space="preserve"> </w:t>
      </w:r>
      <w:r w:rsidR="00887A2A">
        <w:rPr>
          <w:rFonts w:hint="eastAsia"/>
          <w:szCs w:val="21"/>
          <w:lang w:eastAsia="zh-CN"/>
        </w:rPr>
        <w:t xml:space="preserve">in </w:t>
      </w:r>
      <w:r w:rsidR="00887A2A">
        <w:rPr>
          <w:rFonts w:hint="eastAsia"/>
          <w:i/>
          <w:iCs/>
          <w:szCs w:val="21"/>
          <w:lang w:eastAsia="zh-CN"/>
        </w:rPr>
        <w:t>SystemInformationBlockType33(-NB)</w:t>
      </w:r>
      <w:r w:rsidR="00887A2A" w:rsidRPr="00B0452C">
        <w:rPr>
          <w:rFonts w:hint="eastAsia"/>
          <w:szCs w:val="21"/>
          <w:lang w:eastAsia="zh-CN"/>
        </w:rPr>
        <w:t xml:space="preserve"> </w:t>
      </w:r>
      <w:r w:rsidR="00B0452C" w:rsidRPr="00B0452C">
        <w:rPr>
          <w:szCs w:val="21"/>
          <w:lang w:eastAsia="zh-CN"/>
        </w:rPr>
        <w:t xml:space="preserve">of </w:t>
      </w:r>
      <w:r w:rsidR="00B0452C">
        <w:rPr>
          <w:rFonts w:hint="eastAsia"/>
          <w:szCs w:val="21"/>
          <w:lang w:eastAsia="zh-CN"/>
        </w:rPr>
        <w:t xml:space="preserve">satellite </w:t>
      </w:r>
      <w:r w:rsidR="00B0452C">
        <w:rPr>
          <w:szCs w:val="21"/>
          <w:lang w:eastAsia="zh-CN"/>
        </w:rPr>
        <w:t xml:space="preserve">2 </w:t>
      </w:r>
      <w:r w:rsidR="00887A2A">
        <w:rPr>
          <w:rFonts w:hint="eastAsia"/>
          <w:szCs w:val="21"/>
          <w:lang w:eastAsia="zh-CN"/>
        </w:rPr>
        <w:t>is set as the time</w:t>
      </w:r>
      <w:r w:rsidR="00B0452C">
        <w:rPr>
          <w:rFonts w:hint="eastAsia"/>
          <w:szCs w:val="21"/>
          <w:lang w:eastAsia="zh-CN"/>
        </w:rPr>
        <w:t xml:space="preserve"> when the satellite </w:t>
      </w:r>
      <w:r w:rsidR="00B0452C">
        <w:rPr>
          <w:szCs w:val="21"/>
          <w:lang w:eastAsia="zh-CN"/>
        </w:rPr>
        <w:t>2</w:t>
      </w:r>
      <w:r w:rsidR="00C378BC" w:rsidRPr="00C378BC">
        <w:rPr>
          <w:rFonts w:hint="eastAsia"/>
          <w:szCs w:val="21"/>
          <w:lang w:eastAsia="zh-CN"/>
        </w:rPr>
        <w:t xml:space="preserve"> </w:t>
      </w:r>
      <w:r w:rsidR="00C378BC">
        <w:rPr>
          <w:szCs w:val="21"/>
          <w:lang w:eastAsia="zh-CN"/>
        </w:rPr>
        <w:t xml:space="preserve">is going to start </w:t>
      </w:r>
      <w:r w:rsidR="00C378BC">
        <w:t xml:space="preserve">serving the area, e.g., T4, </w:t>
      </w:r>
      <w:r w:rsidR="00C378BC">
        <w:rPr>
          <w:rFonts w:hint="eastAsia"/>
          <w:szCs w:val="21"/>
          <w:lang w:eastAsia="zh-CN"/>
        </w:rPr>
        <w:t xml:space="preserve">for </w:t>
      </w:r>
      <w:r w:rsidR="00C378BC">
        <w:rPr>
          <w:szCs w:val="21"/>
          <w:lang w:eastAsia="zh-CN"/>
        </w:rPr>
        <w:t xml:space="preserve">a </w:t>
      </w:r>
      <w:r w:rsidR="00C378BC">
        <w:rPr>
          <w:rFonts w:hint="eastAsia"/>
          <w:szCs w:val="21"/>
          <w:lang w:eastAsia="zh-CN"/>
        </w:rPr>
        <w:t>legacy UE</w:t>
      </w:r>
      <w:r w:rsidR="00C378BC">
        <w:rPr>
          <w:szCs w:val="21"/>
          <w:lang w:eastAsia="zh-CN"/>
        </w:rPr>
        <w:t xml:space="preserve"> that is still under the coverage of satellite 1, it will start measurement </w:t>
      </w:r>
      <w:r w:rsidR="00C378BC">
        <w:rPr>
          <w:rFonts w:hint="eastAsia"/>
          <w:szCs w:val="21"/>
          <w:lang w:eastAsia="zh-CN"/>
        </w:rPr>
        <w:t xml:space="preserve">satellite </w:t>
      </w:r>
      <w:r w:rsidR="00C378BC">
        <w:rPr>
          <w:szCs w:val="21"/>
          <w:lang w:eastAsia="zh-CN"/>
        </w:rPr>
        <w:t xml:space="preserve">2 at T4 and maybe switch to </w:t>
      </w:r>
      <w:r w:rsidR="00C378BC">
        <w:rPr>
          <w:rFonts w:hint="eastAsia"/>
          <w:szCs w:val="21"/>
          <w:lang w:eastAsia="zh-CN"/>
        </w:rPr>
        <w:t xml:space="preserve">satellite </w:t>
      </w:r>
      <w:r w:rsidR="00C378BC">
        <w:rPr>
          <w:szCs w:val="21"/>
          <w:lang w:eastAsia="zh-CN"/>
        </w:rPr>
        <w:t>2</w:t>
      </w:r>
      <w:r w:rsidR="00C378BC" w:rsidRPr="00C378BC">
        <w:rPr>
          <w:szCs w:val="21"/>
          <w:lang w:eastAsia="zh-CN"/>
        </w:rPr>
        <w:t xml:space="preserve"> </w:t>
      </w:r>
      <w:r w:rsidR="00C378BC">
        <w:rPr>
          <w:szCs w:val="21"/>
          <w:lang w:eastAsia="zh-CN"/>
        </w:rPr>
        <w:t xml:space="preserve">quickly after T4. However, during time period between T4 and T5, although </w:t>
      </w:r>
      <w:r w:rsidR="00C378BC">
        <w:rPr>
          <w:rFonts w:hint="eastAsia"/>
          <w:szCs w:val="21"/>
          <w:lang w:eastAsia="zh-CN"/>
        </w:rPr>
        <w:t xml:space="preserve">satellite </w:t>
      </w:r>
      <w:r w:rsidR="00C378BC">
        <w:rPr>
          <w:szCs w:val="21"/>
          <w:lang w:eastAsia="zh-CN"/>
        </w:rPr>
        <w:t xml:space="preserve">2 can provide coverage to this area, it has no </w:t>
      </w:r>
      <w:r w:rsidR="00C378BC">
        <w:rPr>
          <w:rFonts w:hint="eastAsia"/>
          <w:szCs w:val="21"/>
          <w:lang w:eastAsia="zh-CN"/>
        </w:rPr>
        <w:t>available feeder link</w:t>
      </w:r>
      <w:r w:rsidR="00C378BC">
        <w:rPr>
          <w:szCs w:val="21"/>
          <w:lang w:eastAsia="zh-CN"/>
        </w:rPr>
        <w:t xml:space="preserve">. Therefore the legacy UE cannot trigger normal connection to the satellite 2. </w:t>
      </w:r>
      <w:r>
        <w:rPr>
          <w:szCs w:val="21"/>
          <w:lang w:eastAsia="zh-CN"/>
        </w:rPr>
        <w:t>W</w:t>
      </w:r>
      <w:r>
        <w:rPr>
          <w:szCs w:val="21"/>
          <w:lang w:eastAsia="zh-CN"/>
        </w:rPr>
        <w:t xml:space="preserve">e think this is too early switching to satellite 2 due to the unsuitable setting of </w:t>
      </w:r>
      <w:r>
        <w:rPr>
          <w:rFonts w:hint="eastAsia"/>
          <w:i/>
          <w:szCs w:val="21"/>
          <w:lang w:eastAsia="zh-CN"/>
        </w:rPr>
        <w:t>t-ServiceStartNeigh</w:t>
      </w:r>
      <w:r>
        <w:rPr>
          <w:i/>
          <w:szCs w:val="21"/>
          <w:lang w:eastAsia="zh-CN"/>
        </w:rPr>
        <w:t xml:space="preserve"> </w:t>
      </w:r>
      <w:r w:rsidRPr="00C378BC">
        <w:rPr>
          <w:szCs w:val="21"/>
          <w:lang w:eastAsia="zh-CN"/>
        </w:rPr>
        <w:t xml:space="preserve">of </w:t>
      </w:r>
      <w:r>
        <w:rPr>
          <w:szCs w:val="21"/>
          <w:lang w:eastAsia="zh-CN"/>
        </w:rPr>
        <w:t>satellite 2</w:t>
      </w:r>
      <w:r>
        <w:rPr>
          <w:szCs w:val="21"/>
          <w:lang w:eastAsia="zh-CN"/>
        </w:rPr>
        <w:t>. Instead,</w:t>
      </w:r>
      <w:r w:rsidR="00C378BC">
        <w:rPr>
          <w:szCs w:val="21"/>
          <w:lang w:eastAsia="zh-CN"/>
        </w:rPr>
        <w:t xml:space="preserve"> if the legacy UE can stay at satellite 1 till T5, it’s still possible for the legacy UE to trigger normal connection (</w:t>
      </w:r>
      <w:r>
        <w:rPr>
          <w:szCs w:val="21"/>
          <w:lang w:eastAsia="zh-CN"/>
        </w:rPr>
        <w:t xml:space="preserve">the only issue may be that </w:t>
      </w:r>
      <w:r w:rsidR="00C378BC">
        <w:rPr>
          <w:szCs w:val="21"/>
          <w:lang w:eastAsia="zh-CN"/>
        </w:rPr>
        <w:t xml:space="preserve">the radio quality may be a bit worse than camping at satellite 2). </w:t>
      </w:r>
      <w:r w:rsidR="00FC301A">
        <w:rPr>
          <w:szCs w:val="21"/>
          <w:lang w:eastAsia="zh-CN"/>
        </w:rPr>
        <w:t xml:space="preserve">For R19 UE supporting S&amp;F mode, </w:t>
      </w:r>
      <w:r w:rsidR="00FC301A" w:rsidRPr="00FC301A">
        <w:rPr>
          <w:szCs w:val="21"/>
          <w:lang w:eastAsia="zh-CN"/>
        </w:rPr>
        <w:t xml:space="preserve">the drawbacks of too early switching to neighbor </w:t>
      </w:r>
      <w:r w:rsidR="00FC301A">
        <w:rPr>
          <w:szCs w:val="21"/>
          <w:lang w:eastAsia="zh-CN"/>
        </w:rPr>
        <w:t>satellite 2</w:t>
      </w:r>
      <w:r w:rsidR="00FC301A" w:rsidRPr="00FC301A">
        <w:rPr>
          <w:szCs w:val="21"/>
          <w:lang w:eastAsia="zh-CN"/>
        </w:rPr>
        <w:t xml:space="preserve"> may not be as big as they are for legacy UE, but we still think it is better to keep it in the current serving satellite operating in normal mode.</w:t>
      </w:r>
    </w:p>
    <w:p w14:paraId="5F673423" w14:textId="1D359023" w:rsidR="00FC301A" w:rsidRPr="00FC301A" w:rsidRDefault="00B62ABF" w:rsidP="00B0452C">
      <w:pPr>
        <w:numPr>
          <w:ilvl w:val="1"/>
          <w:numId w:val="21"/>
        </w:numPr>
        <w:snapToGrid w:val="0"/>
        <w:spacing w:before="120" w:line="288" w:lineRule="auto"/>
        <w:jc w:val="both"/>
        <w:rPr>
          <w:lang w:eastAsia="zh-CN"/>
        </w:rPr>
      </w:pPr>
      <w:r>
        <w:rPr>
          <w:szCs w:val="21"/>
          <w:lang w:eastAsia="zh-CN"/>
        </w:rPr>
        <w:t>I</w:t>
      </w:r>
      <w:r w:rsidR="00C378BC">
        <w:rPr>
          <w:szCs w:val="21"/>
          <w:lang w:eastAsia="zh-CN"/>
        </w:rPr>
        <w:t xml:space="preserve">f </w:t>
      </w:r>
      <w:r w:rsidR="00C378BC">
        <w:rPr>
          <w:rFonts w:hint="eastAsia"/>
          <w:szCs w:val="21"/>
          <w:lang w:eastAsia="zh-CN"/>
        </w:rPr>
        <w:t xml:space="preserve">the </w:t>
      </w:r>
      <w:r w:rsidR="00C378BC">
        <w:rPr>
          <w:rFonts w:hint="eastAsia"/>
          <w:i/>
          <w:szCs w:val="21"/>
          <w:lang w:eastAsia="zh-CN"/>
        </w:rPr>
        <w:t>t-ServiceStartNeigh</w:t>
      </w:r>
      <w:r w:rsidR="00C378BC">
        <w:rPr>
          <w:szCs w:val="21"/>
          <w:lang w:eastAsia="zh-CN"/>
        </w:rPr>
        <w:t xml:space="preserve"> </w:t>
      </w:r>
      <w:r w:rsidR="00C378BC">
        <w:rPr>
          <w:rFonts w:hint="eastAsia"/>
          <w:szCs w:val="21"/>
          <w:lang w:eastAsia="zh-CN"/>
        </w:rPr>
        <w:t xml:space="preserve">in </w:t>
      </w:r>
      <w:r w:rsidR="00C378BC">
        <w:rPr>
          <w:rFonts w:hint="eastAsia"/>
          <w:i/>
          <w:iCs/>
          <w:szCs w:val="21"/>
          <w:lang w:eastAsia="zh-CN"/>
        </w:rPr>
        <w:t>SystemInformationBlockType33(-NB)</w:t>
      </w:r>
      <w:r w:rsidR="00C378BC" w:rsidRPr="00B0452C">
        <w:rPr>
          <w:rFonts w:hint="eastAsia"/>
          <w:szCs w:val="21"/>
          <w:lang w:eastAsia="zh-CN"/>
        </w:rPr>
        <w:t xml:space="preserve"> </w:t>
      </w:r>
      <w:r w:rsidR="00C378BC" w:rsidRPr="00B0452C">
        <w:rPr>
          <w:szCs w:val="21"/>
          <w:lang w:eastAsia="zh-CN"/>
        </w:rPr>
        <w:t xml:space="preserve">of </w:t>
      </w:r>
      <w:r w:rsidR="00C378BC">
        <w:rPr>
          <w:rFonts w:hint="eastAsia"/>
          <w:szCs w:val="21"/>
          <w:lang w:eastAsia="zh-CN"/>
        </w:rPr>
        <w:t xml:space="preserve">satellite </w:t>
      </w:r>
      <w:r w:rsidR="00C378BC">
        <w:rPr>
          <w:szCs w:val="21"/>
          <w:lang w:eastAsia="zh-CN"/>
        </w:rPr>
        <w:t>2 is set as the time</w:t>
      </w:r>
      <w:r w:rsidR="00887A2A">
        <w:rPr>
          <w:rFonts w:hint="eastAsia"/>
          <w:szCs w:val="21"/>
          <w:lang w:eastAsia="zh-CN"/>
        </w:rPr>
        <w:t xml:space="preserve"> when the satellite </w:t>
      </w:r>
      <w:r w:rsidR="00B0452C">
        <w:rPr>
          <w:szCs w:val="21"/>
          <w:lang w:eastAsia="zh-CN"/>
        </w:rPr>
        <w:t xml:space="preserve">2 </w:t>
      </w:r>
      <w:r w:rsidR="00887A2A">
        <w:rPr>
          <w:rFonts w:hint="eastAsia"/>
          <w:szCs w:val="21"/>
          <w:lang w:eastAsia="zh-CN"/>
        </w:rPr>
        <w:t>starts to operate in normal mode</w:t>
      </w:r>
      <w:r w:rsidR="00B0452C">
        <w:rPr>
          <w:szCs w:val="21"/>
          <w:lang w:eastAsia="zh-CN"/>
        </w:rPr>
        <w:t>, e.g., T5</w:t>
      </w:r>
      <w:r w:rsidR="00887A2A">
        <w:rPr>
          <w:rFonts w:hint="eastAsia"/>
          <w:szCs w:val="21"/>
          <w:lang w:eastAsia="zh-CN"/>
        </w:rPr>
        <w:t>,</w:t>
      </w:r>
      <w:r w:rsidR="00FC301A" w:rsidRPr="00FC301A">
        <w:rPr>
          <w:szCs w:val="21"/>
          <w:lang w:eastAsia="zh-CN"/>
        </w:rPr>
        <w:t xml:space="preserve"> this </w:t>
      </w:r>
      <w:r>
        <w:rPr>
          <w:szCs w:val="21"/>
          <w:lang w:eastAsia="zh-CN"/>
        </w:rPr>
        <w:t xml:space="preserve">would </w:t>
      </w:r>
      <w:r w:rsidR="00FC301A" w:rsidRPr="00FC301A">
        <w:rPr>
          <w:szCs w:val="21"/>
          <w:lang w:eastAsia="zh-CN"/>
        </w:rPr>
        <w:t>help to delay the switching to satellite 2 of the legacy UE and keep it in the current serving satellite with normal mode for as long as possible</w:t>
      </w:r>
      <w:r w:rsidR="00887A2A">
        <w:rPr>
          <w:rFonts w:hint="eastAsia"/>
          <w:szCs w:val="21"/>
          <w:lang w:eastAsia="zh-CN"/>
        </w:rPr>
        <w:t xml:space="preserve">. </w:t>
      </w:r>
    </w:p>
    <w:p w14:paraId="15480DA4" w14:textId="4C1D302C" w:rsidR="001D5E18" w:rsidRDefault="00887A2A" w:rsidP="00B0452C">
      <w:pPr>
        <w:numPr>
          <w:ilvl w:val="1"/>
          <w:numId w:val="21"/>
        </w:numPr>
        <w:snapToGrid w:val="0"/>
        <w:spacing w:before="120" w:line="288" w:lineRule="auto"/>
        <w:jc w:val="both"/>
        <w:rPr>
          <w:lang w:eastAsia="zh-CN"/>
        </w:rPr>
      </w:pPr>
      <w:r>
        <w:rPr>
          <w:rFonts w:hint="eastAsia"/>
          <w:szCs w:val="21"/>
          <w:lang w:eastAsia="zh-CN"/>
        </w:rPr>
        <w:t>Hence,</w:t>
      </w:r>
      <w:r w:rsidR="00FC301A">
        <w:rPr>
          <w:szCs w:val="21"/>
          <w:lang w:eastAsia="zh-CN"/>
        </w:rPr>
        <w:t xml:space="preserve"> it’s preferred that</w:t>
      </w:r>
      <w:r>
        <w:rPr>
          <w:rFonts w:hint="eastAsia"/>
          <w:szCs w:val="21"/>
          <w:lang w:eastAsia="zh-CN"/>
        </w:rPr>
        <w:t xml:space="preserve"> the</w:t>
      </w:r>
      <w:r w:rsidRPr="00FC301A">
        <w:rPr>
          <w:rFonts w:hint="eastAsia"/>
          <w:i/>
          <w:szCs w:val="21"/>
          <w:lang w:eastAsia="zh-CN"/>
        </w:rPr>
        <w:t xml:space="preserve"> t-ServiceStartNeigh </w:t>
      </w:r>
      <w:r w:rsidR="00FC301A">
        <w:rPr>
          <w:rFonts w:hint="eastAsia"/>
          <w:szCs w:val="21"/>
          <w:lang w:eastAsia="zh-CN"/>
        </w:rPr>
        <w:t xml:space="preserve">in </w:t>
      </w:r>
      <w:r w:rsidR="00FC301A">
        <w:rPr>
          <w:rFonts w:hint="eastAsia"/>
          <w:i/>
          <w:iCs/>
          <w:szCs w:val="21"/>
          <w:lang w:eastAsia="zh-CN"/>
        </w:rPr>
        <w:t>SystemInformationBlockType33(-NB)</w:t>
      </w:r>
      <w:r w:rsidR="00FC301A" w:rsidRPr="00B0452C">
        <w:rPr>
          <w:rFonts w:hint="eastAsia"/>
          <w:szCs w:val="21"/>
          <w:lang w:eastAsia="zh-CN"/>
        </w:rPr>
        <w:t xml:space="preserve"> </w:t>
      </w:r>
      <w:r w:rsidR="00FC301A" w:rsidRPr="00B0452C">
        <w:rPr>
          <w:szCs w:val="21"/>
          <w:lang w:eastAsia="zh-CN"/>
        </w:rPr>
        <w:t xml:space="preserve">of </w:t>
      </w:r>
      <w:r w:rsidR="00FC301A">
        <w:rPr>
          <w:rFonts w:hint="eastAsia"/>
          <w:szCs w:val="21"/>
          <w:lang w:eastAsia="zh-CN"/>
        </w:rPr>
        <w:t>neighbor satellite</w:t>
      </w:r>
      <w:r w:rsidR="00FC301A" w:rsidRPr="00FC301A">
        <w:rPr>
          <w:rFonts w:hint="eastAsia"/>
          <w:szCs w:val="21"/>
          <w:lang w:eastAsia="zh-CN"/>
        </w:rPr>
        <w:t xml:space="preserve"> </w:t>
      </w:r>
      <w:r w:rsidRPr="00FC301A">
        <w:rPr>
          <w:rFonts w:hint="eastAsia"/>
          <w:szCs w:val="21"/>
          <w:lang w:eastAsia="zh-CN"/>
        </w:rPr>
        <w:t>coul</w:t>
      </w:r>
      <w:r>
        <w:rPr>
          <w:rFonts w:hint="eastAsia"/>
          <w:iCs/>
          <w:szCs w:val="21"/>
          <w:lang w:eastAsia="zh-CN"/>
        </w:rPr>
        <w:t xml:space="preserve">d be set as the time when </w:t>
      </w:r>
      <w:r>
        <w:rPr>
          <w:rFonts w:hint="eastAsia"/>
          <w:szCs w:val="21"/>
          <w:lang w:eastAsia="zh-CN"/>
        </w:rPr>
        <w:t>the neighbor satellite starts to operate in normal mode</w:t>
      </w:r>
      <w:r>
        <w:rPr>
          <w:rFonts w:hint="eastAsia"/>
          <w:iCs/>
          <w:szCs w:val="21"/>
          <w:lang w:eastAsia="zh-CN"/>
        </w:rPr>
        <w:t xml:space="preserve">. </w:t>
      </w:r>
    </w:p>
    <w:p w14:paraId="084007C6" w14:textId="6CE35535" w:rsidR="00837DFF" w:rsidRPr="00837DFF" w:rsidRDefault="006F1438" w:rsidP="006F1438">
      <w:pPr>
        <w:numPr>
          <w:ilvl w:val="0"/>
          <w:numId w:val="20"/>
        </w:numPr>
        <w:snapToGrid w:val="0"/>
        <w:spacing w:before="120" w:line="288" w:lineRule="auto"/>
        <w:jc w:val="both"/>
        <w:rPr>
          <w:szCs w:val="21"/>
          <w:lang w:eastAsia="zh-CN"/>
        </w:rPr>
      </w:pPr>
      <w:r>
        <w:rPr>
          <w:szCs w:val="21"/>
          <w:lang w:eastAsia="zh-CN"/>
        </w:rPr>
        <w:t>U</w:t>
      </w:r>
      <w:r>
        <w:rPr>
          <w:rFonts w:hint="eastAsia"/>
          <w:szCs w:val="21"/>
          <w:lang w:eastAsia="zh-CN"/>
        </w:rPr>
        <w:t>nder</w:t>
      </w:r>
      <w:r w:rsidR="00887A2A">
        <w:rPr>
          <w:rFonts w:hint="eastAsia"/>
          <w:szCs w:val="21"/>
          <w:lang w:eastAsia="zh-CN"/>
        </w:rPr>
        <w:t xml:space="preserve"> the continuous coverage scenario,</w:t>
      </w:r>
      <w:r w:rsidR="00837DFF">
        <w:rPr>
          <w:szCs w:val="21"/>
          <w:lang w:eastAsia="zh-CN"/>
        </w:rPr>
        <w:t xml:space="preserve"> it’s also possible that</w:t>
      </w:r>
      <w:r w:rsidR="00837DFF" w:rsidRPr="00837DFF">
        <w:rPr>
          <w:rFonts w:hint="eastAsia"/>
          <w:szCs w:val="21"/>
          <w:lang w:eastAsia="zh-CN"/>
        </w:rPr>
        <w:t xml:space="preserve"> </w:t>
      </w:r>
      <w:r w:rsidR="00837DFF">
        <w:rPr>
          <w:rFonts w:hint="eastAsia"/>
          <w:szCs w:val="21"/>
          <w:lang w:eastAsia="zh-CN"/>
        </w:rPr>
        <w:t>the neighbor satellite</w:t>
      </w:r>
      <w:r w:rsidR="00837DFF">
        <w:rPr>
          <w:szCs w:val="21"/>
          <w:lang w:eastAsia="zh-CN"/>
        </w:rPr>
        <w:t xml:space="preserve"> will </w:t>
      </w:r>
      <w:r w:rsidR="00837DFF">
        <w:rPr>
          <w:rFonts w:hint="eastAsia"/>
          <w:szCs w:val="21"/>
          <w:lang w:eastAsia="zh-CN"/>
        </w:rPr>
        <w:t>switch to normal mode</w:t>
      </w:r>
      <w:r w:rsidR="00887A2A">
        <w:rPr>
          <w:rFonts w:hint="eastAsia"/>
          <w:szCs w:val="21"/>
          <w:lang w:eastAsia="zh-CN"/>
        </w:rPr>
        <w:t xml:space="preserve"> after the serving satellite stops serving the area</w:t>
      </w:r>
      <w:r w:rsidR="00837DFF">
        <w:rPr>
          <w:rFonts w:eastAsia="等线" w:hint="eastAsia"/>
          <w:szCs w:val="21"/>
          <w:lang w:eastAsia="zh-CN"/>
        </w:rPr>
        <w:t>,</w:t>
      </w:r>
      <w:r w:rsidR="00837DFF" w:rsidRPr="00837DFF">
        <w:rPr>
          <w:szCs w:val="21"/>
          <w:lang w:eastAsia="zh-CN"/>
        </w:rPr>
        <w:t xml:space="preserve"> </w:t>
      </w:r>
      <w:r w:rsidR="00837DFF">
        <w:rPr>
          <w:szCs w:val="21"/>
          <w:lang w:eastAsia="zh-CN"/>
        </w:rPr>
        <w:t>so the timing relationship is that</w:t>
      </w:r>
      <w:r w:rsidR="00887A2A">
        <w:rPr>
          <w:rFonts w:hint="eastAsia"/>
          <w:szCs w:val="21"/>
          <w:lang w:eastAsia="zh-CN"/>
        </w:rPr>
        <w:t xml:space="preserve"> </w:t>
      </w:r>
      <w:r w:rsidR="00837DFF">
        <w:rPr>
          <w:rFonts w:hint="eastAsia"/>
          <w:szCs w:val="21"/>
          <w:lang w:eastAsia="zh-CN"/>
        </w:rPr>
        <w:t>T5 &gt; T3 &gt; T4</w:t>
      </w:r>
      <w:r w:rsidR="00887A2A">
        <w:rPr>
          <w:rFonts w:hint="eastAsia"/>
          <w:szCs w:val="21"/>
          <w:lang w:eastAsia="zh-CN"/>
        </w:rPr>
        <w:t xml:space="preserve">. </w:t>
      </w:r>
      <w:r w:rsidR="00837DFF">
        <w:rPr>
          <w:szCs w:val="21"/>
          <w:lang w:eastAsia="zh-CN"/>
        </w:rPr>
        <w:t>With similar analysis as above, i</w:t>
      </w:r>
      <w:r w:rsidR="00887A2A">
        <w:rPr>
          <w:rFonts w:hint="eastAsia"/>
          <w:szCs w:val="21"/>
          <w:lang w:eastAsia="zh-CN"/>
        </w:rPr>
        <w:t xml:space="preserve">n this case, </w:t>
      </w:r>
      <w:r w:rsidR="00887A2A">
        <w:t xml:space="preserve">for quasi-earth fixed </w:t>
      </w:r>
      <w:r w:rsidR="00887A2A">
        <w:rPr>
          <w:rFonts w:cs="Arial"/>
          <w:lang w:eastAsia="sv-SE"/>
        </w:rPr>
        <w:t>cell</w:t>
      </w:r>
      <w:r w:rsidR="00887A2A">
        <w:rPr>
          <w:rFonts w:eastAsia="宋体" w:cs="Arial" w:hint="eastAsia"/>
          <w:lang w:eastAsia="zh-CN"/>
        </w:rPr>
        <w:t xml:space="preserve">, </w:t>
      </w:r>
      <w:r w:rsidR="00887A2A">
        <w:rPr>
          <w:rFonts w:hint="eastAsia"/>
          <w:szCs w:val="21"/>
          <w:lang w:eastAsia="zh-CN"/>
        </w:rPr>
        <w:t xml:space="preserve">if the </w:t>
      </w:r>
      <w:r w:rsidR="00887A2A">
        <w:rPr>
          <w:rFonts w:hint="eastAsia"/>
          <w:i/>
          <w:szCs w:val="21"/>
          <w:lang w:eastAsia="zh-CN"/>
        </w:rPr>
        <w:t>t-ServiceStartNeigh</w:t>
      </w:r>
      <w:r w:rsidR="00887A2A">
        <w:rPr>
          <w:szCs w:val="21"/>
          <w:lang w:eastAsia="zh-CN"/>
        </w:rPr>
        <w:t xml:space="preserve"> </w:t>
      </w:r>
      <w:r w:rsidR="00887A2A">
        <w:rPr>
          <w:rFonts w:hint="eastAsia"/>
          <w:szCs w:val="21"/>
          <w:lang w:eastAsia="zh-CN"/>
        </w:rPr>
        <w:t xml:space="preserve">in </w:t>
      </w:r>
      <w:r w:rsidR="00887A2A">
        <w:rPr>
          <w:rFonts w:hint="eastAsia"/>
          <w:i/>
          <w:iCs/>
          <w:szCs w:val="21"/>
          <w:lang w:eastAsia="zh-CN"/>
        </w:rPr>
        <w:t xml:space="preserve">SystemInformationBlockType33(-NB) </w:t>
      </w:r>
      <w:r w:rsidR="00837DFF" w:rsidRPr="00837DFF">
        <w:rPr>
          <w:iCs/>
          <w:szCs w:val="21"/>
          <w:lang w:eastAsia="zh-CN"/>
        </w:rPr>
        <w:t>of</w:t>
      </w:r>
      <w:r w:rsidR="00837DFF">
        <w:rPr>
          <w:i/>
          <w:iCs/>
          <w:szCs w:val="21"/>
          <w:lang w:eastAsia="zh-CN"/>
        </w:rPr>
        <w:t xml:space="preserve"> </w:t>
      </w:r>
      <w:r w:rsidR="00837DFF">
        <w:rPr>
          <w:rFonts w:hint="eastAsia"/>
          <w:szCs w:val="21"/>
          <w:lang w:eastAsia="zh-CN"/>
        </w:rPr>
        <w:t xml:space="preserve">satellite </w:t>
      </w:r>
      <w:r w:rsidR="00837DFF">
        <w:rPr>
          <w:szCs w:val="21"/>
          <w:lang w:eastAsia="zh-CN"/>
        </w:rPr>
        <w:t xml:space="preserve">2 </w:t>
      </w:r>
      <w:r w:rsidR="00887A2A">
        <w:rPr>
          <w:rFonts w:hint="eastAsia"/>
          <w:szCs w:val="21"/>
          <w:lang w:eastAsia="zh-CN"/>
        </w:rPr>
        <w:t>is set as the time when the neighbor satellite starts to operate in normal mode</w:t>
      </w:r>
      <w:r w:rsidR="00837DFF">
        <w:rPr>
          <w:szCs w:val="21"/>
          <w:lang w:eastAsia="zh-CN"/>
        </w:rPr>
        <w:t>, e.g., T5</w:t>
      </w:r>
      <w:r w:rsidR="00887A2A">
        <w:rPr>
          <w:rFonts w:hint="eastAsia"/>
          <w:szCs w:val="21"/>
          <w:lang w:eastAsia="zh-CN"/>
        </w:rPr>
        <w:t>, for legacy UE, it may lead to the misunderstanding of the discontinuous coverage.</w:t>
      </w:r>
      <w:r w:rsidR="00837DFF">
        <w:rPr>
          <w:szCs w:val="21"/>
          <w:lang w:eastAsia="zh-CN"/>
        </w:rPr>
        <w:t xml:space="preserve"> We think this is kind of too late switching to satellite 2.</w:t>
      </w:r>
      <w:r w:rsidR="00887A2A">
        <w:rPr>
          <w:rFonts w:hint="eastAsia"/>
          <w:szCs w:val="21"/>
          <w:lang w:eastAsia="zh-CN"/>
        </w:rPr>
        <w:t xml:space="preserve"> Hence, </w:t>
      </w:r>
      <w:r w:rsidR="00837DFF">
        <w:rPr>
          <w:szCs w:val="21"/>
          <w:lang w:eastAsia="zh-CN"/>
        </w:rPr>
        <w:t xml:space="preserve">the more suitable process </w:t>
      </w:r>
      <w:r w:rsidR="00B62ABF">
        <w:rPr>
          <w:szCs w:val="21"/>
          <w:lang w:eastAsia="zh-CN"/>
        </w:rPr>
        <w:t>may be</w:t>
      </w:r>
      <w:r w:rsidR="00837DFF">
        <w:rPr>
          <w:szCs w:val="21"/>
          <w:lang w:eastAsia="zh-CN"/>
        </w:rPr>
        <w:t xml:space="preserve"> that, </w:t>
      </w:r>
      <w:r w:rsidR="00887A2A">
        <w:rPr>
          <w:rFonts w:hint="eastAsia"/>
          <w:szCs w:val="21"/>
          <w:lang w:eastAsia="zh-CN"/>
        </w:rPr>
        <w:t xml:space="preserve">the </w:t>
      </w:r>
      <w:r w:rsidR="00887A2A">
        <w:rPr>
          <w:rFonts w:hint="eastAsia"/>
          <w:i/>
          <w:szCs w:val="21"/>
          <w:lang w:eastAsia="zh-CN"/>
        </w:rPr>
        <w:t xml:space="preserve">t-ServiceStartNeigh </w:t>
      </w:r>
      <w:r w:rsidR="00887A2A">
        <w:rPr>
          <w:rFonts w:hint="eastAsia"/>
          <w:iCs/>
          <w:szCs w:val="21"/>
          <w:lang w:eastAsia="zh-CN"/>
        </w:rPr>
        <w:t xml:space="preserve">should be set as the time when </w:t>
      </w:r>
      <w:r w:rsidR="00887A2A">
        <w:rPr>
          <w:rFonts w:hint="eastAsia"/>
          <w:szCs w:val="21"/>
          <w:lang w:eastAsia="zh-CN"/>
        </w:rPr>
        <w:t xml:space="preserve">the neighbor satellite starts </w:t>
      </w:r>
      <w:r w:rsidR="00887A2A">
        <w:t>serving the area</w:t>
      </w:r>
      <w:r w:rsidR="00837DFF">
        <w:t>, e.g., T4</w:t>
      </w:r>
      <w:r w:rsidR="00887A2A">
        <w:rPr>
          <w:rFonts w:hint="eastAsia"/>
          <w:iCs/>
          <w:szCs w:val="21"/>
          <w:lang w:eastAsia="zh-CN"/>
        </w:rPr>
        <w:t xml:space="preserve">. </w:t>
      </w:r>
    </w:p>
    <w:p w14:paraId="1B76FD71" w14:textId="49E1A527" w:rsidR="001D5E18" w:rsidRDefault="00887A2A" w:rsidP="00B1718F">
      <w:pPr>
        <w:numPr>
          <w:ilvl w:val="1"/>
          <w:numId w:val="20"/>
        </w:numPr>
        <w:snapToGrid w:val="0"/>
        <w:spacing w:before="120" w:line="288" w:lineRule="auto"/>
        <w:jc w:val="both"/>
        <w:rPr>
          <w:szCs w:val="21"/>
          <w:lang w:eastAsia="zh-CN"/>
        </w:rPr>
      </w:pPr>
      <w:r>
        <w:rPr>
          <w:rFonts w:hint="eastAsia"/>
          <w:iCs/>
          <w:szCs w:val="21"/>
          <w:lang w:eastAsia="zh-CN"/>
        </w:rPr>
        <w:t xml:space="preserve">For </w:t>
      </w:r>
      <w:r>
        <w:rPr>
          <w:rFonts w:hint="eastAsia"/>
          <w:szCs w:val="21"/>
          <w:lang w:eastAsia="zh-CN"/>
        </w:rPr>
        <w:t>R19 UE</w:t>
      </w:r>
      <w:r>
        <w:rPr>
          <w:rFonts w:hint="eastAsia"/>
          <w:szCs w:val="20"/>
          <w:lang w:eastAsia="zh-CN"/>
        </w:rPr>
        <w:t xml:space="preserve">, </w:t>
      </w:r>
      <w:r w:rsidR="00837DFF">
        <w:rPr>
          <w:szCs w:val="20"/>
          <w:lang w:eastAsia="zh-CN"/>
        </w:rPr>
        <w:t xml:space="preserve">an enhancement can be </w:t>
      </w:r>
      <w:r w:rsidR="00B1718F">
        <w:rPr>
          <w:szCs w:val="20"/>
          <w:lang w:eastAsia="zh-CN"/>
        </w:rPr>
        <w:t xml:space="preserve">further </w:t>
      </w:r>
      <w:r w:rsidR="00837DFF">
        <w:rPr>
          <w:szCs w:val="20"/>
          <w:lang w:eastAsia="zh-CN"/>
        </w:rPr>
        <w:t xml:space="preserve">considered, that is, </w:t>
      </w:r>
      <w:r w:rsidR="00837DFF">
        <w:rPr>
          <w:rFonts w:eastAsia="宋体" w:cs="Arial" w:hint="eastAsia"/>
          <w:lang w:eastAsia="zh-CN"/>
        </w:rPr>
        <w:t xml:space="preserve">a time when the </w:t>
      </w:r>
      <w:r w:rsidR="00837DFF">
        <w:rPr>
          <w:rFonts w:hint="eastAsia"/>
          <w:szCs w:val="21"/>
          <w:lang w:eastAsia="zh-CN"/>
        </w:rPr>
        <w:t xml:space="preserve">neighbor satellite starts to operate in normal mode could </w:t>
      </w:r>
      <w:r w:rsidR="00837DFF">
        <w:rPr>
          <w:szCs w:val="21"/>
          <w:lang w:eastAsia="zh-CN"/>
        </w:rPr>
        <w:t xml:space="preserve">be </w:t>
      </w:r>
      <w:r w:rsidR="00837DFF">
        <w:rPr>
          <w:rFonts w:hint="eastAsia"/>
          <w:szCs w:val="21"/>
          <w:lang w:eastAsia="zh-CN"/>
        </w:rPr>
        <w:t xml:space="preserve">provided to help UE </w:t>
      </w:r>
      <w:r w:rsidR="00837DFF">
        <w:rPr>
          <w:szCs w:val="21"/>
          <w:lang w:eastAsia="zh-CN"/>
        </w:rPr>
        <w:t xml:space="preserve">determine the suitable </w:t>
      </w:r>
      <w:r w:rsidR="00B1718F">
        <w:rPr>
          <w:szCs w:val="21"/>
          <w:lang w:eastAsia="zh-CN"/>
        </w:rPr>
        <w:t>time when it can</w:t>
      </w:r>
      <w:r>
        <w:rPr>
          <w:rFonts w:hint="eastAsia"/>
          <w:szCs w:val="21"/>
          <w:lang w:eastAsia="zh-CN"/>
        </w:rPr>
        <w:t xml:space="preserve"> establishment of real-time service or some NAS process</w:t>
      </w:r>
      <w:r w:rsidR="00B62ABF">
        <w:rPr>
          <w:szCs w:val="21"/>
          <w:lang w:eastAsia="zh-CN"/>
        </w:rPr>
        <w:t>es</w:t>
      </w:r>
      <w:r w:rsidR="00B1718F">
        <w:rPr>
          <w:szCs w:val="21"/>
          <w:lang w:eastAsia="zh-CN"/>
        </w:rPr>
        <w:t>.</w:t>
      </w:r>
    </w:p>
    <w:p w14:paraId="3EE5889B" w14:textId="6D55881E" w:rsidR="001D5E18" w:rsidRDefault="006F1438" w:rsidP="006F1438">
      <w:pPr>
        <w:numPr>
          <w:ilvl w:val="0"/>
          <w:numId w:val="20"/>
        </w:numPr>
        <w:snapToGrid w:val="0"/>
        <w:spacing w:before="120" w:line="288" w:lineRule="auto"/>
        <w:jc w:val="both"/>
        <w:rPr>
          <w:lang w:eastAsia="zh-CN"/>
        </w:rPr>
      </w:pPr>
      <w:r>
        <w:rPr>
          <w:szCs w:val="21"/>
          <w:lang w:eastAsia="zh-CN"/>
        </w:rPr>
        <w:t>U</w:t>
      </w:r>
      <w:r>
        <w:rPr>
          <w:rFonts w:hint="eastAsia"/>
          <w:szCs w:val="21"/>
          <w:lang w:eastAsia="zh-CN"/>
        </w:rPr>
        <w:t>nder</w:t>
      </w:r>
      <w:r w:rsidR="00887A2A">
        <w:rPr>
          <w:lang w:eastAsia="zh-CN"/>
        </w:rPr>
        <w:t xml:space="preserve"> the discontinuous coverage</w:t>
      </w:r>
      <w:r w:rsidR="00887A2A">
        <w:rPr>
          <w:rFonts w:hint="eastAsia"/>
          <w:lang w:eastAsia="zh-CN"/>
        </w:rPr>
        <w:t xml:space="preserve"> </w:t>
      </w:r>
      <w:r w:rsidR="00887A2A">
        <w:rPr>
          <w:rFonts w:hint="eastAsia"/>
          <w:szCs w:val="21"/>
          <w:lang w:eastAsia="zh-CN"/>
        </w:rPr>
        <w:t>scenario</w:t>
      </w:r>
      <w:r w:rsidR="00887A2A">
        <w:rPr>
          <w:lang w:eastAsia="zh-CN"/>
        </w:rPr>
        <w:t xml:space="preserve">, </w:t>
      </w:r>
      <w:r w:rsidR="00B1718F">
        <w:rPr>
          <w:lang w:eastAsia="zh-CN"/>
        </w:rPr>
        <w:t xml:space="preserve">the only case is that </w:t>
      </w:r>
      <w:r w:rsidR="00B1718F">
        <w:rPr>
          <w:rFonts w:hint="eastAsia"/>
          <w:szCs w:val="21"/>
          <w:lang w:eastAsia="zh-CN"/>
        </w:rPr>
        <w:t xml:space="preserve">the neighbor satellite switches to normal mode </w:t>
      </w:r>
      <w:r w:rsidR="00887A2A">
        <w:rPr>
          <w:rFonts w:hint="eastAsia"/>
          <w:szCs w:val="21"/>
          <w:lang w:eastAsia="zh-CN"/>
        </w:rPr>
        <w:t xml:space="preserve">after the serving satellite stops serving the area, </w:t>
      </w:r>
      <w:r w:rsidR="00B1718F">
        <w:rPr>
          <w:szCs w:val="21"/>
          <w:lang w:eastAsia="zh-CN"/>
        </w:rPr>
        <w:t>so the timing relationship is that</w:t>
      </w:r>
      <w:r w:rsidR="00B1718F">
        <w:rPr>
          <w:rFonts w:hint="eastAsia"/>
          <w:szCs w:val="21"/>
          <w:lang w:eastAsia="zh-CN"/>
        </w:rPr>
        <w:t xml:space="preserve"> T5 &gt; T</w:t>
      </w:r>
      <w:r w:rsidR="00B1718F">
        <w:rPr>
          <w:szCs w:val="21"/>
          <w:lang w:eastAsia="zh-CN"/>
        </w:rPr>
        <w:t>4</w:t>
      </w:r>
      <w:r w:rsidR="00B1718F">
        <w:rPr>
          <w:rFonts w:hint="eastAsia"/>
          <w:szCs w:val="21"/>
          <w:lang w:eastAsia="zh-CN"/>
        </w:rPr>
        <w:t>&gt; T</w:t>
      </w:r>
      <w:r w:rsidR="00B1718F">
        <w:rPr>
          <w:szCs w:val="21"/>
          <w:lang w:eastAsia="zh-CN"/>
        </w:rPr>
        <w:t>3</w:t>
      </w:r>
      <w:r w:rsidR="00887A2A">
        <w:rPr>
          <w:rFonts w:hint="eastAsia"/>
          <w:szCs w:val="21"/>
          <w:lang w:eastAsia="zh-CN"/>
        </w:rPr>
        <w:t xml:space="preserve">. After the </w:t>
      </w:r>
      <w:r w:rsidR="00887A2A">
        <w:rPr>
          <w:lang w:eastAsia="zh-CN"/>
        </w:rPr>
        <w:t>discontinuous coverage</w:t>
      </w:r>
      <w:r w:rsidR="00887A2A">
        <w:rPr>
          <w:rFonts w:hint="eastAsia"/>
          <w:lang w:eastAsia="zh-CN"/>
        </w:rPr>
        <w:t>,</w:t>
      </w:r>
      <w:r w:rsidR="00887A2A">
        <w:rPr>
          <w:rFonts w:hint="eastAsia"/>
          <w:szCs w:val="21"/>
          <w:lang w:eastAsia="zh-CN"/>
        </w:rPr>
        <w:t xml:space="preserve"> it is likely that the registration or TAU process is triggered by UE. In order to ensure NAS process </w:t>
      </w:r>
      <w:r w:rsidR="00B1718F">
        <w:rPr>
          <w:szCs w:val="21"/>
          <w:lang w:eastAsia="zh-CN"/>
        </w:rPr>
        <w:t>can be</w:t>
      </w:r>
      <w:r w:rsidR="00B1718F">
        <w:rPr>
          <w:rFonts w:hint="eastAsia"/>
          <w:szCs w:val="21"/>
          <w:lang w:eastAsia="zh-CN"/>
        </w:rPr>
        <w:t xml:space="preserve"> </w:t>
      </w:r>
      <w:r w:rsidR="00887A2A">
        <w:rPr>
          <w:rFonts w:hint="eastAsia"/>
          <w:szCs w:val="21"/>
          <w:lang w:eastAsia="zh-CN"/>
        </w:rPr>
        <w:t xml:space="preserve">completed successfully at the first time, it is beneficial to set the </w:t>
      </w:r>
      <w:r w:rsidR="00887A2A">
        <w:rPr>
          <w:rFonts w:hint="eastAsia"/>
          <w:i/>
          <w:szCs w:val="21"/>
          <w:lang w:eastAsia="zh-CN"/>
        </w:rPr>
        <w:t>t-ServiceStart</w:t>
      </w:r>
      <w:r w:rsidR="00887A2A">
        <w:rPr>
          <w:szCs w:val="21"/>
          <w:lang w:eastAsia="zh-CN"/>
        </w:rPr>
        <w:t xml:space="preserve"> </w:t>
      </w:r>
      <w:r w:rsidR="00887A2A">
        <w:rPr>
          <w:rFonts w:hint="eastAsia"/>
          <w:szCs w:val="21"/>
          <w:lang w:eastAsia="zh-CN"/>
        </w:rPr>
        <w:t xml:space="preserve">in </w:t>
      </w:r>
      <w:r w:rsidR="00887A2A">
        <w:rPr>
          <w:rFonts w:hint="eastAsia"/>
          <w:i/>
          <w:iCs/>
          <w:szCs w:val="21"/>
          <w:lang w:eastAsia="zh-CN"/>
        </w:rPr>
        <w:t xml:space="preserve">SystemInformationBlockType32(-NB) </w:t>
      </w:r>
      <w:r w:rsidR="00887A2A">
        <w:rPr>
          <w:rFonts w:hint="eastAsia"/>
          <w:szCs w:val="21"/>
          <w:lang w:eastAsia="zh-CN"/>
        </w:rPr>
        <w:t>as the time when the neighbor satellite starts to operate in normal mode</w:t>
      </w:r>
      <w:r w:rsidR="00B1718F">
        <w:rPr>
          <w:szCs w:val="21"/>
          <w:lang w:eastAsia="zh-CN"/>
        </w:rPr>
        <w:t xml:space="preserve">, e.g., T5, not the T4 when </w:t>
      </w:r>
      <w:r w:rsidR="00B1718F">
        <w:rPr>
          <w:rFonts w:hint="eastAsia"/>
          <w:szCs w:val="21"/>
          <w:lang w:eastAsia="zh-CN"/>
        </w:rPr>
        <w:t xml:space="preserve">the neighbor satellite </w:t>
      </w:r>
      <w:r w:rsidR="00B62ABF">
        <w:rPr>
          <w:szCs w:val="21"/>
          <w:lang w:eastAsia="zh-CN"/>
        </w:rPr>
        <w:t xml:space="preserve">just </w:t>
      </w:r>
      <w:r w:rsidR="00B1718F">
        <w:rPr>
          <w:rFonts w:hint="eastAsia"/>
          <w:szCs w:val="21"/>
          <w:lang w:eastAsia="zh-CN"/>
        </w:rPr>
        <w:t xml:space="preserve">starts </w:t>
      </w:r>
      <w:r w:rsidR="0050527D">
        <w:rPr>
          <w:rFonts w:hint="eastAsia"/>
          <w:szCs w:val="21"/>
          <w:lang w:eastAsia="zh-CN"/>
        </w:rPr>
        <w:t>to</w:t>
      </w:r>
      <w:r w:rsidR="0050527D">
        <w:rPr>
          <w:szCs w:val="21"/>
          <w:lang w:eastAsia="zh-CN"/>
        </w:rPr>
        <w:t xml:space="preserve"> serve </w:t>
      </w:r>
      <w:r w:rsidR="00B1718F">
        <w:rPr>
          <w:szCs w:val="21"/>
          <w:lang w:eastAsia="zh-CN"/>
        </w:rPr>
        <w:t>the area</w:t>
      </w:r>
      <w:r w:rsidR="00887A2A">
        <w:rPr>
          <w:rFonts w:hint="eastAsia"/>
          <w:szCs w:val="21"/>
          <w:lang w:eastAsia="zh-CN"/>
        </w:rPr>
        <w:t>.</w:t>
      </w:r>
    </w:p>
    <w:p w14:paraId="19B1249C" w14:textId="421674C2" w:rsidR="00200323" w:rsidRDefault="00887A2A">
      <w:pPr>
        <w:snapToGrid w:val="0"/>
        <w:spacing w:before="120" w:line="288" w:lineRule="auto"/>
        <w:jc w:val="both"/>
      </w:pPr>
      <w:r>
        <w:rPr>
          <w:rFonts w:hint="eastAsia"/>
          <w:szCs w:val="21"/>
          <w:lang w:eastAsia="zh-CN"/>
        </w:rPr>
        <w:t>In summary, for quasi-earth fixed cell,</w:t>
      </w:r>
      <w:r w:rsidR="00200323" w:rsidRPr="00200323">
        <w:rPr>
          <w:szCs w:val="21"/>
          <w:lang w:eastAsia="zh-CN"/>
        </w:rPr>
        <w:t xml:space="preserve"> </w:t>
      </w:r>
      <w:r w:rsidR="00B62ABF">
        <w:rPr>
          <w:szCs w:val="21"/>
          <w:lang w:eastAsia="zh-CN"/>
        </w:rPr>
        <w:t>rather than</w:t>
      </w:r>
      <w:r w:rsidR="00200323">
        <w:rPr>
          <w:szCs w:val="21"/>
          <w:lang w:eastAsia="zh-CN"/>
        </w:rPr>
        <w:t xml:space="preserve"> always setting</w:t>
      </w:r>
      <w:r w:rsidR="00200323">
        <w:rPr>
          <w:rFonts w:hint="eastAsia"/>
          <w:szCs w:val="21"/>
          <w:lang w:eastAsia="zh-CN"/>
        </w:rPr>
        <w:t xml:space="preserve"> the</w:t>
      </w:r>
      <w:r w:rsidR="00200323" w:rsidRPr="00200323">
        <w:rPr>
          <w:rFonts w:hint="eastAsia"/>
          <w:i/>
          <w:iCs/>
          <w:szCs w:val="21"/>
          <w:lang w:eastAsia="zh-CN"/>
        </w:rPr>
        <w:t xml:space="preserve"> </w:t>
      </w:r>
      <w:r w:rsidR="00200323">
        <w:rPr>
          <w:rFonts w:hint="eastAsia"/>
          <w:i/>
          <w:iCs/>
          <w:szCs w:val="21"/>
          <w:lang w:eastAsia="zh-CN"/>
        </w:rPr>
        <w:t>t-ServiceStartNeigh</w:t>
      </w:r>
      <w:r w:rsidR="00200323">
        <w:rPr>
          <w:rFonts w:hint="eastAsia"/>
          <w:szCs w:val="21"/>
          <w:lang w:eastAsia="zh-CN"/>
        </w:rPr>
        <w:t xml:space="preserve"> in </w:t>
      </w:r>
      <w:r w:rsidR="00200323">
        <w:rPr>
          <w:rFonts w:hint="eastAsia"/>
          <w:i/>
          <w:iCs/>
          <w:szCs w:val="21"/>
          <w:lang w:eastAsia="zh-CN"/>
        </w:rPr>
        <w:t>SystemInformationBlockType33(-NB)</w:t>
      </w:r>
      <w:r w:rsidR="00200323">
        <w:rPr>
          <w:rFonts w:hint="eastAsia"/>
          <w:szCs w:val="21"/>
          <w:lang w:eastAsia="zh-CN"/>
        </w:rPr>
        <w:t xml:space="preserve"> or </w:t>
      </w:r>
      <w:r w:rsidR="00200323">
        <w:rPr>
          <w:rFonts w:hint="eastAsia"/>
          <w:i/>
          <w:iCs/>
          <w:szCs w:val="21"/>
          <w:lang w:eastAsia="zh-CN"/>
        </w:rPr>
        <w:t>t-ServiceStart</w:t>
      </w:r>
      <w:r w:rsidR="00200323">
        <w:rPr>
          <w:rFonts w:hint="eastAsia"/>
          <w:szCs w:val="21"/>
          <w:lang w:eastAsia="zh-CN"/>
        </w:rPr>
        <w:t xml:space="preserve"> in </w:t>
      </w:r>
      <w:r w:rsidR="00200323">
        <w:rPr>
          <w:rFonts w:hint="eastAsia"/>
          <w:i/>
          <w:iCs/>
          <w:szCs w:val="21"/>
          <w:lang w:eastAsia="zh-CN"/>
        </w:rPr>
        <w:t>SystemInformationBlockType32(-NB)</w:t>
      </w:r>
      <w:r w:rsidR="00200323">
        <w:rPr>
          <w:i/>
          <w:iCs/>
          <w:szCs w:val="21"/>
          <w:lang w:eastAsia="zh-CN"/>
        </w:rPr>
        <w:t xml:space="preserve"> </w:t>
      </w:r>
      <w:r w:rsidR="00200323">
        <w:rPr>
          <w:rFonts w:hint="eastAsia"/>
          <w:szCs w:val="21"/>
          <w:lang w:eastAsia="zh-CN"/>
        </w:rPr>
        <w:t xml:space="preserve">as the time when the </w:t>
      </w:r>
      <w:r w:rsidR="00200323">
        <w:rPr>
          <w:rFonts w:hint="eastAsia"/>
          <w:szCs w:val="21"/>
          <w:lang w:eastAsia="zh-CN"/>
        </w:rPr>
        <w:lastRenderedPageBreak/>
        <w:t>neighbor satel</w:t>
      </w:r>
      <w:r w:rsidR="00200323" w:rsidRPr="00DB1433">
        <w:rPr>
          <w:rFonts w:hint="eastAsia"/>
        </w:rPr>
        <w:t xml:space="preserve">lite starts </w:t>
      </w:r>
      <w:r w:rsidR="00200323">
        <w:t>serving the area,</w:t>
      </w:r>
      <w:r>
        <w:rPr>
          <w:rFonts w:hint="eastAsia"/>
          <w:szCs w:val="21"/>
          <w:lang w:eastAsia="zh-CN"/>
        </w:rPr>
        <w:t xml:space="preserve"> it </w:t>
      </w:r>
      <w:r w:rsidR="00200323">
        <w:rPr>
          <w:szCs w:val="21"/>
          <w:lang w:eastAsia="zh-CN"/>
        </w:rPr>
        <w:t>can be</w:t>
      </w:r>
      <w:r w:rsidR="00200323">
        <w:rPr>
          <w:rFonts w:hint="eastAsia"/>
          <w:szCs w:val="21"/>
          <w:lang w:eastAsia="zh-CN"/>
        </w:rPr>
        <w:t xml:space="preserve"> </w:t>
      </w:r>
      <w:r>
        <w:rPr>
          <w:rFonts w:hint="eastAsia"/>
          <w:szCs w:val="21"/>
          <w:lang w:eastAsia="zh-CN"/>
        </w:rPr>
        <w:t>up to network</w:t>
      </w:r>
      <w:r w:rsidR="005E771E">
        <w:rPr>
          <w:rFonts w:eastAsia="等线"/>
          <w:szCs w:val="21"/>
          <w:lang w:eastAsia="zh-CN"/>
        </w:rPr>
        <w:t>’</w:t>
      </w:r>
      <w:r>
        <w:rPr>
          <w:rFonts w:hint="eastAsia"/>
          <w:szCs w:val="21"/>
          <w:lang w:eastAsia="zh-CN"/>
        </w:rPr>
        <w:t xml:space="preserve">s implementation to set the </w:t>
      </w:r>
      <w:r>
        <w:rPr>
          <w:rFonts w:hint="eastAsia"/>
          <w:i/>
          <w:iCs/>
          <w:szCs w:val="21"/>
          <w:lang w:eastAsia="zh-CN"/>
        </w:rPr>
        <w:t>t-ServiceStartNeigh</w:t>
      </w:r>
      <w:r>
        <w:rPr>
          <w:rFonts w:hint="eastAsia"/>
          <w:szCs w:val="21"/>
          <w:lang w:eastAsia="zh-CN"/>
        </w:rPr>
        <w:t xml:space="preserve"> in </w:t>
      </w:r>
      <w:r>
        <w:rPr>
          <w:rFonts w:hint="eastAsia"/>
          <w:i/>
          <w:iCs/>
          <w:szCs w:val="21"/>
          <w:lang w:eastAsia="zh-CN"/>
        </w:rPr>
        <w:t>SystemInformationBlockType33(-NB)</w:t>
      </w:r>
      <w:r>
        <w:rPr>
          <w:rFonts w:hint="eastAsia"/>
          <w:szCs w:val="21"/>
          <w:lang w:eastAsia="zh-CN"/>
        </w:rPr>
        <w:t xml:space="preserve"> or </w:t>
      </w:r>
      <w:r>
        <w:rPr>
          <w:rFonts w:hint="eastAsia"/>
          <w:i/>
          <w:iCs/>
          <w:szCs w:val="21"/>
          <w:lang w:eastAsia="zh-CN"/>
        </w:rPr>
        <w:t>t-ServiceStart</w:t>
      </w:r>
      <w:r>
        <w:rPr>
          <w:rFonts w:hint="eastAsia"/>
          <w:szCs w:val="21"/>
          <w:lang w:eastAsia="zh-CN"/>
        </w:rPr>
        <w:t xml:space="preserve"> in </w:t>
      </w:r>
      <w:r>
        <w:rPr>
          <w:rFonts w:hint="eastAsia"/>
          <w:i/>
          <w:iCs/>
          <w:szCs w:val="21"/>
          <w:lang w:eastAsia="zh-CN"/>
        </w:rPr>
        <w:t xml:space="preserve">SystemInformationBlockType32(-NB) </w:t>
      </w:r>
      <w:r>
        <w:rPr>
          <w:rFonts w:hint="eastAsia"/>
          <w:szCs w:val="21"/>
          <w:lang w:eastAsia="zh-CN"/>
        </w:rPr>
        <w:t xml:space="preserve">as </w:t>
      </w:r>
      <w:r w:rsidRPr="00200323">
        <w:rPr>
          <w:rFonts w:hint="eastAsia"/>
          <w:szCs w:val="21"/>
          <w:u w:val="single"/>
          <w:lang w:eastAsia="zh-CN"/>
        </w:rPr>
        <w:t xml:space="preserve">the time when the neighbor satellite starts to operate in normal mode </w:t>
      </w:r>
      <w:r>
        <w:rPr>
          <w:rFonts w:hint="eastAsia"/>
          <w:szCs w:val="21"/>
          <w:lang w:eastAsia="zh-CN"/>
        </w:rPr>
        <w:t>or</w:t>
      </w:r>
      <w:r w:rsidRPr="00200323">
        <w:rPr>
          <w:rFonts w:hint="eastAsia"/>
          <w:szCs w:val="21"/>
          <w:u w:val="single"/>
          <w:lang w:eastAsia="zh-CN"/>
        </w:rPr>
        <w:t xml:space="preserve"> the time when the neighbor satel</w:t>
      </w:r>
      <w:r w:rsidRPr="00200323">
        <w:rPr>
          <w:rFonts w:hint="eastAsia"/>
          <w:u w:val="single"/>
        </w:rPr>
        <w:t xml:space="preserve">lite starts </w:t>
      </w:r>
      <w:r w:rsidRPr="00200323">
        <w:rPr>
          <w:u w:val="single"/>
        </w:rPr>
        <w:t>serving the area</w:t>
      </w:r>
      <w:r w:rsidRPr="00DB1433">
        <w:rPr>
          <w:rFonts w:hint="eastAsia"/>
        </w:rPr>
        <w:t>.</w:t>
      </w:r>
      <w:r w:rsidR="00DB1433" w:rsidRPr="00DB1433">
        <w:t xml:space="preserve"> </w:t>
      </w:r>
      <w:r w:rsidR="00200323">
        <w:rPr>
          <w:rFonts w:eastAsia="宋体"/>
          <w:lang w:eastAsia="zh-CN"/>
        </w:rPr>
        <w:t>The different setting may bring benefits in different cases.</w:t>
      </w:r>
    </w:p>
    <w:p w14:paraId="06B670C3" w14:textId="3BD627D9" w:rsidR="001D5E18" w:rsidRPr="00DB1433" w:rsidRDefault="00DB1433">
      <w:pPr>
        <w:snapToGrid w:val="0"/>
        <w:spacing w:before="120" w:line="288" w:lineRule="auto"/>
        <w:jc w:val="both"/>
      </w:pPr>
      <w:r w:rsidRPr="00DB1433">
        <w:t>The</w:t>
      </w:r>
      <w:r>
        <w:t xml:space="preserve"> earth </w:t>
      </w:r>
      <w:r w:rsidRPr="00DB1433">
        <w:rPr>
          <w:rFonts w:hint="eastAsia"/>
        </w:rPr>
        <w:t>moving</w:t>
      </w:r>
      <w:r>
        <w:t xml:space="preserve"> </w:t>
      </w:r>
      <w:r w:rsidRPr="00DB1433">
        <w:t>cell case can be further discussed based on the progress for quasi-earth fixed cell case.</w:t>
      </w:r>
    </w:p>
    <w:p w14:paraId="2010A323" w14:textId="19C23C58" w:rsidR="001D5E18" w:rsidRDefault="00887A2A">
      <w:pPr>
        <w:pStyle w:val="a0"/>
        <w:rPr>
          <w:rFonts w:ascii="Times New Roman" w:eastAsia="宋体" w:hAnsi="Times New Roman" w:cs="Times New Roman"/>
          <w:b/>
          <w:bCs/>
          <w:lang w:eastAsia="zh-CN"/>
        </w:rPr>
      </w:pPr>
      <w:r>
        <w:rPr>
          <w:rFonts w:ascii="Times New Roman" w:hAnsi="Times New Roman" w:cs="Times New Roman"/>
          <w:b/>
          <w:bCs/>
          <w:szCs w:val="21"/>
          <w:lang w:eastAsia="zh-CN"/>
        </w:rPr>
        <w:t xml:space="preserve">Proposal </w:t>
      </w:r>
      <w:r>
        <w:rPr>
          <w:rFonts w:ascii="Times New Roman" w:hAnsi="Times New Roman" w:cs="Times New Roman" w:hint="eastAsia"/>
          <w:b/>
          <w:bCs/>
          <w:szCs w:val="21"/>
          <w:lang w:eastAsia="zh-CN"/>
        </w:rPr>
        <w:t>4: F</w:t>
      </w:r>
      <w:r>
        <w:rPr>
          <w:rFonts w:ascii="Times New Roman" w:hAnsi="Times New Roman" w:cs="Times New Roman"/>
          <w:b/>
          <w:bCs/>
          <w:szCs w:val="21"/>
          <w:lang w:eastAsia="zh-CN"/>
        </w:rPr>
        <w:t>or quasi-earth fixed cell, the</w:t>
      </w:r>
      <w:r>
        <w:rPr>
          <w:rFonts w:ascii="Times New Roman" w:hAnsi="Times New Roman" w:cs="Times New Roman" w:hint="eastAsia"/>
          <w:b/>
          <w:bCs/>
          <w:szCs w:val="21"/>
          <w:lang w:eastAsia="zh-CN"/>
        </w:rPr>
        <w:t xml:space="preserve"> </w:t>
      </w:r>
      <w:r>
        <w:rPr>
          <w:rFonts w:ascii="Times New Roman" w:hAnsi="Times New Roman" w:cs="Times New Roman"/>
          <w:b/>
          <w:bCs/>
          <w:i/>
          <w:szCs w:val="21"/>
          <w:lang w:eastAsia="zh-CN"/>
        </w:rPr>
        <w:t xml:space="preserve">t-ServiceStartNeigh </w:t>
      </w:r>
      <w:r>
        <w:rPr>
          <w:rFonts w:ascii="Times New Roman" w:hAnsi="Times New Roman" w:cs="Times New Roman"/>
          <w:b/>
          <w:bCs/>
          <w:szCs w:val="21"/>
          <w:lang w:eastAsia="zh-CN"/>
        </w:rPr>
        <w:t xml:space="preserve">in </w:t>
      </w:r>
      <w:r>
        <w:rPr>
          <w:rFonts w:ascii="Times New Roman" w:hAnsi="Times New Roman" w:cs="Times New Roman" w:hint="eastAsia"/>
          <w:b/>
          <w:bCs/>
          <w:i/>
          <w:iCs/>
          <w:szCs w:val="21"/>
          <w:lang w:eastAsia="zh-CN"/>
        </w:rPr>
        <w:t xml:space="preserve">SystemInformationBlockType33(-NB) </w:t>
      </w:r>
      <w:r w:rsidRPr="00B1718F">
        <w:rPr>
          <w:rFonts w:ascii="Times New Roman" w:hAnsi="Times New Roman" w:cs="Times New Roman"/>
          <w:b/>
          <w:bCs/>
          <w:iCs/>
          <w:szCs w:val="21"/>
          <w:lang w:eastAsia="zh-CN"/>
        </w:rPr>
        <w:t>or</w:t>
      </w:r>
      <w:r>
        <w:rPr>
          <w:rFonts w:ascii="Times New Roman" w:hAnsi="Times New Roman" w:cs="Times New Roman" w:hint="eastAsia"/>
          <w:b/>
          <w:bCs/>
          <w:i/>
          <w:iCs/>
          <w:szCs w:val="21"/>
          <w:lang w:eastAsia="zh-CN"/>
        </w:rPr>
        <w:t xml:space="preserve"> </w:t>
      </w:r>
      <w:r>
        <w:rPr>
          <w:rFonts w:ascii="Times New Roman" w:hAnsi="Times New Roman" w:cs="Times New Roman"/>
          <w:b/>
          <w:bCs/>
          <w:i/>
          <w:szCs w:val="21"/>
          <w:lang w:eastAsia="zh-CN"/>
        </w:rPr>
        <w:t>t-ServiceStart</w:t>
      </w:r>
      <w:r>
        <w:rPr>
          <w:rFonts w:ascii="Times New Roman" w:hAnsi="Times New Roman" w:cs="Times New Roman"/>
          <w:b/>
          <w:bCs/>
          <w:szCs w:val="21"/>
          <w:lang w:eastAsia="zh-CN"/>
        </w:rPr>
        <w:t xml:space="preserve"> in </w:t>
      </w:r>
      <w:r>
        <w:rPr>
          <w:rFonts w:ascii="Times New Roman" w:hAnsi="Times New Roman" w:cs="Times New Roman" w:hint="eastAsia"/>
          <w:b/>
          <w:bCs/>
          <w:i/>
          <w:iCs/>
          <w:szCs w:val="21"/>
          <w:lang w:eastAsia="zh-CN"/>
        </w:rPr>
        <w:t>SystemInformationBlockType32(-NB)</w:t>
      </w:r>
      <w:r>
        <w:rPr>
          <w:rFonts w:ascii="Times New Roman" w:hAnsi="Times New Roman" w:cs="Times New Roman"/>
          <w:b/>
          <w:bCs/>
          <w:i/>
          <w:iCs/>
          <w:szCs w:val="21"/>
          <w:lang w:eastAsia="zh-CN"/>
        </w:rPr>
        <w:t xml:space="preserve"> </w:t>
      </w:r>
      <w:r w:rsidR="00B516A7" w:rsidRPr="00B516A7">
        <w:rPr>
          <w:rFonts w:ascii="Times New Roman" w:hAnsi="Times New Roman" w:cs="Times New Roman"/>
          <w:b/>
          <w:bCs/>
          <w:iCs/>
          <w:szCs w:val="21"/>
          <w:lang w:eastAsia="zh-CN"/>
        </w:rPr>
        <w:t xml:space="preserve">can be set </w:t>
      </w:r>
      <w:r w:rsidRPr="00B1718F">
        <w:rPr>
          <w:rFonts w:ascii="Times New Roman" w:hAnsi="Times New Roman" w:cs="Times New Roman"/>
          <w:b/>
          <w:bCs/>
          <w:iCs/>
          <w:szCs w:val="21"/>
          <w:lang w:eastAsia="zh-CN"/>
        </w:rPr>
        <w:t>as</w:t>
      </w:r>
      <w:r>
        <w:rPr>
          <w:rFonts w:ascii="Times New Roman" w:hAnsi="Times New Roman" w:cs="Times New Roman"/>
          <w:b/>
          <w:bCs/>
          <w:i/>
          <w:iCs/>
          <w:szCs w:val="21"/>
          <w:lang w:eastAsia="zh-CN"/>
        </w:rPr>
        <w:t xml:space="preserve"> </w:t>
      </w:r>
      <w:r>
        <w:rPr>
          <w:rFonts w:ascii="Times New Roman" w:hAnsi="Times New Roman" w:cs="Times New Roman"/>
          <w:b/>
          <w:bCs/>
          <w:szCs w:val="21"/>
          <w:lang w:eastAsia="zh-CN"/>
        </w:rPr>
        <w:t xml:space="preserve">the time when the neighbor satellite starts to operate in normal mode or the time when </w:t>
      </w:r>
      <w:r>
        <w:rPr>
          <w:rFonts w:ascii="Times New Roman" w:hAnsi="Times New Roman" w:cs="Times New Roman" w:hint="eastAsia"/>
          <w:b/>
          <w:bCs/>
          <w:szCs w:val="21"/>
          <w:lang w:eastAsia="zh-CN"/>
        </w:rPr>
        <w:t>the</w:t>
      </w:r>
      <w:r>
        <w:rPr>
          <w:rFonts w:ascii="Times New Roman" w:hAnsi="Times New Roman" w:cs="Times New Roman"/>
          <w:b/>
          <w:bCs/>
          <w:szCs w:val="21"/>
          <w:lang w:eastAsia="zh-CN"/>
        </w:rPr>
        <w:t xml:space="preserve"> neighbor satellite starts </w:t>
      </w:r>
      <w:r>
        <w:rPr>
          <w:rFonts w:ascii="Times New Roman" w:hAnsi="Times New Roman" w:cs="Times New Roman"/>
          <w:b/>
          <w:bCs/>
        </w:rPr>
        <w:t>serving the area</w:t>
      </w:r>
      <w:r>
        <w:rPr>
          <w:rFonts w:ascii="Times New Roman" w:eastAsia="宋体" w:hAnsi="Times New Roman" w:cs="Times New Roman"/>
          <w:b/>
          <w:bCs/>
          <w:lang w:eastAsia="zh-CN"/>
        </w:rPr>
        <w:t>.</w:t>
      </w:r>
    </w:p>
    <w:p w14:paraId="394F3554" w14:textId="77777777" w:rsidR="001D5E18" w:rsidRDefault="00887A2A">
      <w:pPr>
        <w:snapToGrid w:val="0"/>
        <w:spacing w:before="120" w:line="288" w:lineRule="auto"/>
        <w:jc w:val="both"/>
        <w:rPr>
          <w:szCs w:val="21"/>
          <w:lang w:eastAsia="zh-CN"/>
        </w:rPr>
      </w:pPr>
      <w:r w:rsidRPr="00DB1433">
        <w:rPr>
          <w:rFonts w:hint="eastAsia"/>
          <w:szCs w:val="21"/>
          <w:lang w:eastAsia="zh-CN"/>
        </w:rPr>
        <w:t xml:space="preserve">In additional, </w:t>
      </w:r>
      <w:r w:rsidRPr="00DB1433">
        <w:rPr>
          <w:szCs w:val="21"/>
          <w:lang w:eastAsia="zh-CN"/>
        </w:rPr>
        <w:t xml:space="preserve">a time when the neighbor satellite starts to operate in normal mode could </w:t>
      </w:r>
      <w:r w:rsidR="006F1438" w:rsidRPr="00DB1433">
        <w:rPr>
          <w:szCs w:val="21"/>
          <w:lang w:eastAsia="zh-CN"/>
        </w:rPr>
        <w:t xml:space="preserve">be </w:t>
      </w:r>
      <w:r w:rsidRPr="00DB1433">
        <w:rPr>
          <w:rFonts w:hint="eastAsia"/>
          <w:szCs w:val="21"/>
          <w:lang w:eastAsia="zh-CN"/>
        </w:rPr>
        <w:t>provided. If this time is present, for R19 UE, it is up to R19 UE</w:t>
      </w:r>
      <w:r w:rsidRPr="00DB1433">
        <w:rPr>
          <w:szCs w:val="21"/>
          <w:lang w:eastAsia="zh-CN"/>
        </w:rPr>
        <w:t>’</w:t>
      </w:r>
      <w:r w:rsidRPr="00DB1433">
        <w:rPr>
          <w:rFonts w:hint="eastAsia"/>
          <w:szCs w:val="21"/>
          <w:lang w:eastAsia="zh-CN"/>
        </w:rPr>
        <w:t>s implementation to use this time to start the neighbor cell measurement.</w:t>
      </w:r>
    </w:p>
    <w:p w14:paraId="2EBDB986" w14:textId="6ECE9D5C" w:rsidR="001D5E18" w:rsidRDefault="00887A2A">
      <w:pPr>
        <w:pStyle w:val="a0"/>
        <w:rPr>
          <w:rFonts w:ascii="Times New Roman" w:hAnsi="Times New Roman" w:cs="Times New Roman"/>
          <w:b/>
          <w:bCs/>
          <w:szCs w:val="21"/>
          <w:lang w:eastAsia="zh-CN"/>
        </w:rPr>
      </w:pPr>
      <w:r>
        <w:rPr>
          <w:rFonts w:ascii="Times New Roman" w:hAnsi="Times New Roman" w:cs="Times New Roman"/>
          <w:b/>
          <w:bCs/>
          <w:szCs w:val="21"/>
          <w:lang w:eastAsia="zh-CN"/>
        </w:rPr>
        <w:t xml:space="preserve">Proposal </w:t>
      </w:r>
      <w:r>
        <w:rPr>
          <w:rFonts w:ascii="Times New Roman" w:hAnsi="Times New Roman" w:cs="Times New Roman" w:hint="eastAsia"/>
          <w:b/>
          <w:bCs/>
          <w:szCs w:val="21"/>
          <w:lang w:eastAsia="zh-CN"/>
        </w:rPr>
        <w:t xml:space="preserve">5: </w:t>
      </w:r>
      <w:r w:rsidR="0050527D">
        <w:rPr>
          <w:rFonts w:ascii="Times New Roman" w:hAnsi="Times New Roman" w:cs="Times New Roman"/>
          <w:b/>
          <w:bCs/>
          <w:szCs w:val="21"/>
          <w:lang w:eastAsia="zh-CN"/>
        </w:rPr>
        <w:t>It can be further considered to provide a</w:t>
      </w:r>
      <w:r>
        <w:rPr>
          <w:rFonts w:ascii="Times New Roman" w:hAnsi="Times New Roman" w:cs="Times New Roman"/>
          <w:b/>
          <w:bCs/>
          <w:szCs w:val="21"/>
          <w:lang w:eastAsia="zh-CN"/>
        </w:rPr>
        <w:t xml:space="preserve"> time when the neighbor satellite starts to operate in normal mode</w:t>
      </w:r>
      <w:r>
        <w:rPr>
          <w:rFonts w:ascii="Times New Roman" w:hAnsi="Times New Roman" w:cs="Times New Roman" w:hint="eastAsia"/>
          <w:b/>
          <w:bCs/>
          <w:szCs w:val="21"/>
          <w:lang w:eastAsia="zh-CN"/>
        </w:rPr>
        <w:t xml:space="preserve"> in </w:t>
      </w:r>
      <w:r>
        <w:rPr>
          <w:rFonts w:ascii="Times New Roman" w:hAnsi="Times New Roman" w:cs="Times New Roman" w:hint="eastAsia"/>
          <w:b/>
          <w:bCs/>
          <w:i/>
          <w:iCs/>
          <w:szCs w:val="21"/>
          <w:lang w:eastAsia="zh-CN"/>
        </w:rPr>
        <w:t>SystemInformationBlockType33(-NB)</w:t>
      </w:r>
      <w:r>
        <w:rPr>
          <w:rFonts w:ascii="Times New Roman" w:hAnsi="Times New Roman" w:cs="Times New Roman" w:hint="eastAsia"/>
          <w:b/>
          <w:bCs/>
          <w:szCs w:val="21"/>
          <w:lang w:eastAsia="zh-CN"/>
        </w:rPr>
        <w:t>.</w:t>
      </w:r>
    </w:p>
    <w:p w14:paraId="3F8313A2" w14:textId="19D0A6A5" w:rsidR="001D5E18" w:rsidRDefault="00887A2A">
      <w:pPr>
        <w:pStyle w:val="a0"/>
        <w:rPr>
          <w:rFonts w:ascii="Times New Roman" w:hAnsi="Times New Roman" w:cs="Times New Roman"/>
          <w:b/>
          <w:bCs/>
          <w:szCs w:val="21"/>
          <w:lang w:eastAsia="zh-CN"/>
        </w:rPr>
      </w:pPr>
      <w:r>
        <w:rPr>
          <w:rFonts w:ascii="Times New Roman" w:hAnsi="Times New Roman" w:cs="Times New Roman"/>
          <w:b/>
          <w:bCs/>
          <w:szCs w:val="21"/>
          <w:lang w:eastAsia="zh-CN"/>
        </w:rPr>
        <w:t xml:space="preserve">Proposal </w:t>
      </w:r>
      <w:r>
        <w:rPr>
          <w:rFonts w:ascii="Times New Roman" w:hAnsi="Times New Roman" w:cs="Times New Roman" w:hint="eastAsia"/>
          <w:b/>
          <w:bCs/>
          <w:szCs w:val="21"/>
          <w:lang w:eastAsia="zh-CN"/>
        </w:rPr>
        <w:t>5a: If this time is present, it is up to R19 UE</w:t>
      </w:r>
      <w:r>
        <w:rPr>
          <w:rFonts w:ascii="Times New Roman" w:hAnsi="Times New Roman" w:cs="Times New Roman"/>
          <w:b/>
          <w:bCs/>
          <w:szCs w:val="21"/>
          <w:lang w:eastAsia="zh-CN"/>
        </w:rPr>
        <w:t>’</w:t>
      </w:r>
      <w:r>
        <w:rPr>
          <w:rFonts w:ascii="Times New Roman" w:hAnsi="Times New Roman" w:cs="Times New Roman" w:hint="eastAsia"/>
          <w:b/>
          <w:bCs/>
          <w:szCs w:val="21"/>
          <w:lang w:eastAsia="zh-CN"/>
        </w:rPr>
        <w:t xml:space="preserve">s implementation to use this time </w:t>
      </w:r>
      <w:r w:rsidR="00B62ABF">
        <w:rPr>
          <w:rFonts w:ascii="Times New Roman" w:hAnsi="Times New Roman" w:cs="Times New Roman"/>
          <w:b/>
          <w:bCs/>
          <w:szCs w:val="21"/>
          <w:lang w:eastAsia="zh-CN"/>
        </w:rPr>
        <w:t>for triggering</w:t>
      </w:r>
      <w:r>
        <w:rPr>
          <w:rFonts w:ascii="Times New Roman" w:hAnsi="Times New Roman" w:cs="Times New Roman" w:hint="eastAsia"/>
          <w:b/>
          <w:bCs/>
          <w:szCs w:val="21"/>
          <w:lang w:eastAsia="zh-CN"/>
        </w:rPr>
        <w:t xml:space="preserve"> the neighbor cell measurement.</w:t>
      </w:r>
      <w:r>
        <w:rPr>
          <w:rFonts w:ascii="Times New Roman" w:hAnsi="Times New Roman" w:cs="Times New Roman"/>
          <w:b/>
          <w:bCs/>
          <w:szCs w:val="21"/>
          <w:lang w:eastAsia="zh-CN"/>
        </w:rPr>
        <w:t xml:space="preserve"> </w:t>
      </w:r>
    </w:p>
    <w:p w14:paraId="22951268" w14:textId="71AECD69" w:rsidR="001D5E18" w:rsidRDefault="00887A2A">
      <w:pPr>
        <w:pStyle w:val="a0"/>
        <w:rPr>
          <w:rFonts w:ascii="Times New Roman" w:hAnsi="Times New Roman" w:cs="Times New Roman"/>
          <w:b/>
          <w:bCs/>
          <w:szCs w:val="21"/>
          <w:lang w:eastAsia="zh-CN"/>
        </w:rPr>
      </w:pPr>
      <w:r>
        <w:rPr>
          <w:rFonts w:ascii="Times New Roman" w:hAnsi="Times New Roman" w:cs="Times New Roman"/>
          <w:b/>
          <w:bCs/>
          <w:szCs w:val="21"/>
          <w:lang w:eastAsia="zh-CN"/>
        </w:rPr>
        <w:t xml:space="preserve">Proposal </w:t>
      </w:r>
      <w:r>
        <w:rPr>
          <w:rFonts w:ascii="Times New Roman" w:hAnsi="Times New Roman" w:cs="Times New Roman" w:hint="eastAsia"/>
          <w:b/>
          <w:bCs/>
          <w:szCs w:val="21"/>
          <w:lang w:eastAsia="zh-CN"/>
        </w:rPr>
        <w:t>5b: If this time is absent, it is up to R19 UE</w:t>
      </w:r>
      <w:r>
        <w:rPr>
          <w:rFonts w:ascii="Times New Roman" w:hAnsi="Times New Roman" w:cs="Times New Roman"/>
          <w:b/>
          <w:bCs/>
          <w:szCs w:val="21"/>
          <w:lang w:eastAsia="zh-CN"/>
        </w:rPr>
        <w:t>’</w:t>
      </w:r>
      <w:r>
        <w:rPr>
          <w:rFonts w:ascii="Times New Roman" w:hAnsi="Times New Roman" w:cs="Times New Roman" w:hint="eastAsia"/>
          <w:b/>
          <w:bCs/>
          <w:szCs w:val="21"/>
          <w:lang w:eastAsia="zh-CN"/>
        </w:rPr>
        <w:t xml:space="preserve">s implementation to use </w:t>
      </w:r>
      <w:r>
        <w:rPr>
          <w:rFonts w:ascii="Times New Roman" w:hAnsi="Times New Roman" w:cs="Times New Roman" w:hint="eastAsia"/>
          <w:b/>
          <w:bCs/>
          <w:i/>
          <w:szCs w:val="21"/>
          <w:lang w:eastAsia="zh-CN"/>
        </w:rPr>
        <w:t xml:space="preserve">t-ServiceStartNeigh </w:t>
      </w:r>
      <w:r>
        <w:rPr>
          <w:rFonts w:ascii="Times New Roman" w:hAnsi="Times New Roman" w:cs="Times New Roman" w:hint="eastAsia"/>
          <w:b/>
          <w:bCs/>
          <w:iCs/>
          <w:szCs w:val="21"/>
          <w:lang w:eastAsia="zh-CN"/>
        </w:rPr>
        <w:t>or</w:t>
      </w:r>
      <w:r>
        <w:rPr>
          <w:rFonts w:ascii="Times New Roman" w:hAnsi="Times New Roman" w:cs="Times New Roman" w:hint="eastAsia"/>
          <w:b/>
          <w:bCs/>
          <w:i/>
          <w:szCs w:val="21"/>
          <w:lang w:eastAsia="zh-CN"/>
        </w:rPr>
        <w:t xml:space="preserve"> t-ServiceStart </w:t>
      </w:r>
      <w:r w:rsidR="00B62ABF">
        <w:rPr>
          <w:rFonts w:ascii="Times New Roman" w:hAnsi="Times New Roman" w:cs="Times New Roman"/>
          <w:b/>
          <w:bCs/>
          <w:szCs w:val="21"/>
          <w:lang w:eastAsia="zh-CN"/>
        </w:rPr>
        <w:t>for triggering</w:t>
      </w:r>
      <w:r w:rsidR="00B62ABF">
        <w:rPr>
          <w:rFonts w:ascii="Times New Roman" w:hAnsi="Times New Roman" w:cs="Times New Roman" w:hint="eastAsia"/>
          <w:b/>
          <w:bCs/>
          <w:szCs w:val="21"/>
          <w:lang w:eastAsia="zh-CN"/>
        </w:rPr>
        <w:t xml:space="preserve"> </w:t>
      </w:r>
      <w:r>
        <w:rPr>
          <w:rFonts w:ascii="Times New Roman" w:hAnsi="Times New Roman" w:cs="Times New Roman" w:hint="eastAsia"/>
          <w:b/>
          <w:bCs/>
          <w:szCs w:val="21"/>
          <w:lang w:eastAsia="zh-CN"/>
        </w:rPr>
        <w:t>the neighbor cell measurement.</w:t>
      </w:r>
      <w:r>
        <w:rPr>
          <w:rFonts w:ascii="Times New Roman" w:hAnsi="Times New Roman" w:cs="Times New Roman"/>
          <w:b/>
          <w:bCs/>
          <w:szCs w:val="21"/>
          <w:lang w:eastAsia="zh-CN"/>
        </w:rPr>
        <w:t xml:space="preserve"> </w:t>
      </w:r>
    </w:p>
    <w:p w14:paraId="4BEFF07B" w14:textId="77777777" w:rsidR="001D5E18" w:rsidRDefault="00887A2A">
      <w:pPr>
        <w:snapToGrid w:val="0"/>
        <w:spacing w:before="240" w:after="120" w:line="288" w:lineRule="auto"/>
        <w:jc w:val="both"/>
        <w:rPr>
          <w:i/>
          <w:iCs/>
          <w:sz w:val="22"/>
          <w:u w:val="single"/>
          <w:lang w:eastAsia="zh-CN"/>
        </w:rPr>
      </w:pPr>
      <w:r>
        <w:rPr>
          <w:rFonts w:hint="eastAsia"/>
          <w:i/>
          <w:iCs/>
          <w:sz w:val="22"/>
          <w:u w:val="single"/>
          <w:lang w:eastAsia="zh-CN"/>
        </w:rPr>
        <w:t>Scenario2</w:t>
      </w:r>
      <w:r w:rsidR="0010294A">
        <w:rPr>
          <w:i/>
          <w:iCs/>
          <w:sz w:val="22"/>
          <w:u w:val="single"/>
          <w:lang w:eastAsia="zh-CN"/>
        </w:rPr>
        <w:t>: the</w:t>
      </w:r>
      <w:r>
        <w:rPr>
          <w:rFonts w:hint="eastAsia"/>
          <w:i/>
          <w:iCs/>
          <w:sz w:val="22"/>
          <w:u w:val="single"/>
          <w:lang w:eastAsia="zh-CN"/>
        </w:rPr>
        <w:t xml:space="preserve"> serving satellite operating in normal mode is going to switch to S&amp;F mode</w:t>
      </w:r>
    </w:p>
    <w:p w14:paraId="4EE96A36" w14:textId="77777777" w:rsidR="001D5E18" w:rsidRDefault="00887A2A">
      <w:pPr>
        <w:pStyle w:val="a0"/>
        <w:jc w:val="center"/>
      </w:pPr>
      <w:r>
        <w:object w:dxaOrig="4907" w:dyaOrig="3290" w14:anchorId="2CCECD27">
          <v:shape id="_x0000_i1026" type="#_x0000_t75" style="width:245.45pt;height:164.2pt" o:ole="">
            <v:imagedata r:id="rId9" o:title=""/>
          </v:shape>
          <o:OLEObject Type="Embed" ProgID="Visio.Drawing.15" ShapeID="_x0000_i1026" DrawAspect="Content" ObjectID="_1800447975" r:id="rId10"/>
        </w:object>
      </w:r>
    </w:p>
    <w:p w14:paraId="6B9C770D" w14:textId="77777777" w:rsidR="001D5E18" w:rsidRDefault="00887A2A">
      <w:pPr>
        <w:snapToGrid w:val="0"/>
        <w:spacing w:before="120" w:line="288" w:lineRule="auto"/>
        <w:jc w:val="center"/>
        <w:rPr>
          <w:szCs w:val="21"/>
          <w:lang w:eastAsia="zh-CN"/>
        </w:rPr>
      </w:pPr>
      <w:r>
        <w:rPr>
          <w:rFonts w:hint="eastAsia"/>
          <w:szCs w:val="21"/>
          <w:lang w:eastAsia="zh-CN"/>
        </w:rPr>
        <w:t xml:space="preserve">Fig.2 </w:t>
      </w:r>
    </w:p>
    <w:p w14:paraId="6C901AF7" w14:textId="77777777" w:rsidR="001D5E18" w:rsidRDefault="00887A2A">
      <w:pPr>
        <w:snapToGrid w:val="0"/>
        <w:spacing w:before="120" w:line="288" w:lineRule="auto"/>
        <w:jc w:val="both"/>
        <w:rPr>
          <w:szCs w:val="21"/>
          <w:lang w:eastAsia="zh-CN"/>
        </w:rPr>
      </w:pPr>
      <w:r>
        <w:rPr>
          <w:rFonts w:hint="eastAsia"/>
          <w:szCs w:val="21"/>
          <w:lang w:eastAsia="zh-CN"/>
        </w:rPr>
        <w:t>As illustrated in Fig.2,</w:t>
      </w:r>
      <w:r>
        <w:t xml:space="preserve"> for quasi-earth fixed </w:t>
      </w:r>
      <w:r>
        <w:rPr>
          <w:rFonts w:cs="Arial"/>
          <w:lang w:eastAsia="sv-SE"/>
        </w:rPr>
        <w:t>cell</w:t>
      </w:r>
      <w:r>
        <w:rPr>
          <w:rFonts w:eastAsia="宋体" w:cs="Arial" w:hint="eastAsia"/>
          <w:lang w:eastAsia="zh-CN"/>
        </w:rPr>
        <w:t xml:space="preserve">, </w:t>
      </w:r>
      <w:r>
        <w:rPr>
          <w:rFonts w:hint="eastAsia"/>
          <w:szCs w:val="21"/>
          <w:lang w:eastAsia="zh-CN"/>
        </w:rPr>
        <w:t xml:space="preserve">the serving satellite 1 </w:t>
      </w:r>
      <w:r w:rsidR="00DB1433">
        <w:rPr>
          <w:szCs w:val="21"/>
          <w:lang w:eastAsia="zh-CN"/>
        </w:rPr>
        <w:t>serve</w:t>
      </w:r>
      <w:r w:rsidR="00DB1433">
        <w:rPr>
          <w:rFonts w:hint="eastAsia"/>
          <w:szCs w:val="21"/>
          <w:lang w:eastAsia="zh-CN"/>
        </w:rPr>
        <w:t>s</w:t>
      </w:r>
      <w:r w:rsidR="00DB1433">
        <w:rPr>
          <w:szCs w:val="21"/>
          <w:lang w:eastAsia="zh-CN"/>
        </w:rPr>
        <w:t xml:space="preserve"> the area and works at normal mode at T1. It </w:t>
      </w:r>
      <w:r>
        <w:rPr>
          <w:rFonts w:hint="eastAsia"/>
          <w:szCs w:val="21"/>
          <w:lang w:eastAsia="zh-CN"/>
        </w:rPr>
        <w:t xml:space="preserve">is going to switch to S&amp;F mode at T2 and stop </w:t>
      </w:r>
      <w:r>
        <w:t>serving the area</w:t>
      </w:r>
      <w:r>
        <w:rPr>
          <w:rFonts w:hint="eastAsia"/>
          <w:szCs w:val="21"/>
          <w:lang w:eastAsia="zh-CN"/>
        </w:rPr>
        <w:t xml:space="preserve"> at T3. And the next neighbor satellite 2 is going to start </w:t>
      </w:r>
      <w:r>
        <w:t>serving the area</w:t>
      </w:r>
      <w:r>
        <w:rPr>
          <w:rFonts w:hint="eastAsia"/>
          <w:szCs w:val="21"/>
          <w:lang w:eastAsia="zh-CN"/>
        </w:rPr>
        <w:t xml:space="preserve"> at T4 with available feeder link.</w:t>
      </w:r>
    </w:p>
    <w:p w14:paraId="6F676FA3" w14:textId="489DF607" w:rsidR="001D5E18" w:rsidRDefault="0010294A" w:rsidP="0010294A">
      <w:pPr>
        <w:numPr>
          <w:ilvl w:val="0"/>
          <w:numId w:val="19"/>
        </w:numPr>
        <w:snapToGrid w:val="0"/>
        <w:spacing w:before="120" w:line="288" w:lineRule="auto"/>
        <w:jc w:val="both"/>
        <w:rPr>
          <w:szCs w:val="21"/>
          <w:lang w:eastAsia="zh-CN"/>
        </w:rPr>
      </w:pPr>
      <w:r>
        <w:rPr>
          <w:szCs w:val="21"/>
          <w:lang w:eastAsia="zh-CN"/>
        </w:rPr>
        <w:t>Under</w:t>
      </w:r>
      <w:r w:rsidR="00887A2A">
        <w:rPr>
          <w:rFonts w:hint="eastAsia"/>
          <w:szCs w:val="21"/>
          <w:lang w:eastAsia="zh-CN"/>
        </w:rPr>
        <w:t xml:space="preserve"> the continuous coverage scenario, </w:t>
      </w:r>
      <w:r w:rsidR="00887A2A">
        <w:t xml:space="preserve">for quasi-earth fixed </w:t>
      </w:r>
      <w:r w:rsidR="00887A2A">
        <w:rPr>
          <w:rFonts w:cs="Arial"/>
          <w:lang w:eastAsia="sv-SE"/>
        </w:rPr>
        <w:t>cell</w:t>
      </w:r>
      <w:r w:rsidR="00887A2A">
        <w:rPr>
          <w:rFonts w:eastAsia="宋体" w:cs="Arial" w:hint="eastAsia"/>
          <w:lang w:eastAsia="zh-CN"/>
        </w:rPr>
        <w:t xml:space="preserve">, </w:t>
      </w:r>
      <w:r w:rsidR="00887A2A">
        <w:rPr>
          <w:rFonts w:hint="eastAsia"/>
          <w:szCs w:val="21"/>
          <w:lang w:eastAsia="zh-CN"/>
        </w:rPr>
        <w:t xml:space="preserve">the </w:t>
      </w:r>
      <w:r w:rsidR="00887A2A">
        <w:rPr>
          <w:rFonts w:hint="eastAsia"/>
          <w:i/>
          <w:szCs w:val="21"/>
          <w:lang w:eastAsia="zh-CN"/>
        </w:rPr>
        <w:t>t-ServiceStartNeigh</w:t>
      </w:r>
      <w:r w:rsidR="00887A2A">
        <w:rPr>
          <w:szCs w:val="21"/>
          <w:lang w:eastAsia="zh-CN"/>
        </w:rPr>
        <w:t xml:space="preserve"> </w:t>
      </w:r>
      <w:r w:rsidR="00887A2A">
        <w:rPr>
          <w:rFonts w:hint="eastAsia"/>
          <w:szCs w:val="21"/>
          <w:lang w:eastAsia="zh-CN"/>
        </w:rPr>
        <w:t xml:space="preserve">in </w:t>
      </w:r>
      <w:r w:rsidR="00887A2A">
        <w:rPr>
          <w:rFonts w:hint="eastAsia"/>
          <w:i/>
          <w:iCs/>
          <w:szCs w:val="21"/>
          <w:lang w:eastAsia="zh-CN"/>
        </w:rPr>
        <w:t xml:space="preserve">SystemInformationBlockType33(-NB) </w:t>
      </w:r>
      <w:r w:rsidR="00DB1433" w:rsidRPr="00DB1433">
        <w:rPr>
          <w:iCs/>
          <w:szCs w:val="21"/>
          <w:lang w:eastAsia="zh-CN"/>
        </w:rPr>
        <w:t xml:space="preserve">of </w:t>
      </w:r>
      <w:r w:rsidR="00DB1433">
        <w:rPr>
          <w:rFonts w:hint="eastAsia"/>
          <w:szCs w:val="21"/>
          <w:lang w:eastAsia="zh-CN"/>
        </w:rPr>
        <w:t>satellite 2</w:t>
      </w:r>
      <w:r w:rsidR="00DB1433">
        <w:rPr>
          <w:szCs w:val="21"/>
          <w:lang w:eastAsia="zh-CN"/>
        </w:rPr>
        <w:t xml:space="preserve"> </w:t>
      </w:r>
      <w:r w:rsidR="00887A2A">
        <w:rPr>
          <w:rFonts w:hint="eastAsia"/>
          <w:szCs w:val="21"/>
          <w:lang w:eastAsia="zh-CN"/>
        </w:rPr>
        <w:t>is</w:t>
      </w:r>
      <w:r w:rsidR="00DB1433">
        <w:rPr>
          <w:szCs w:val="21"/>
          <w:lang w:eastAsia="zh-CN"/>
        </w:rPr>
        <w:t xml:space="preserve"> generally</w:t>
      </w:r>
      <w:r w:rsidR="00887A2A">
        <w:rPr>
          <w:rFonts w:hint="eastAsia"/>
          <w:szCs w:val="21"/>
          <w:lang w:eastAsia="zh-CN"/>
        </w:rPr>
        <w:t xml:space="preserve"> set as the time when the neighbor satellite is going to start </w:t>
      </w:r>
      <w:r w:rsidR="00887A2A">
        <w:t>serving the area</w:t>
      </w:r>
      <w:r w:rsidR="00172D21">
        <w:t>, e.g., T4</w:t>
      </w:r>
      <w:r w:rsidR="00887A2A">
        <w:rPr>
          <w:rFonts w:eastAsia="宋体" w:hint="eastAsia"/>
          <w:lang w:eastAsia="zh-CN"/>
        </w:rPr>
        <w:t>. A</w:t>
      </w:r>
      <w:r w:rsidR="00887A2A">
        <w:rPr>
          <w:rFonts w:hint="eastAsia"/>
          <w:szCs w:val="21"/>
          <w:lang w:eastAsia="zh-CN"/>
        </w:rPr>
        <w:t xml:space="preserve">fter the serving satellite switches to S&amp;F mode, the neighbor satellite starts serving the area with available feeder link, </w:t>
      </w:r>
      <w:r w:rsidR="00172D21">
        <w:rPr>
          <w:szCs w:val="21"/>
          <w:lang w:eastAsia="zh-CN"/>
        </w:rPr>
        <w:t>so the timing relationship is that</w:t>
      </w:r>
      <w:r w:rsidR="00172D21" w:rsidRPr="00172D21">
        <w:rPr>
          <w:rFonts w:hint="eastAsia"/>
          <w:szCs w:val="21"/>
          <w:lang w:eastAsia="zh-CN"/>
        </w:rPr>
        <w:t xml:space="preserve"> </w:t>
      </w:r>
      <w:r w:rsidR="00172D21">
        <w:rPr>
          <w:rFonts w:hint="eastAsia"/>
          <w:szCs w:val="21"/>
          <w:lang w:eastAsia="zh-CN"/>
        </w:rPr>
        <w:t>T</w:t>
      </w:r>
      <w:r w:rsidR="00172D21">
        <w:rPr>
          <w:szCs w:val="21"/>
          <w:lang w:eastAsia="zh-CN"/>
        </w:rPr>
        <w:t>3</w:t>
      </w:r>
      <w:r w:rsidR="00172D21">
        <w:rPr>
          <w:rFonts w:hint="eastAsia"/>
          <w:szCs w:val="21"/>
          <w:lang w:eastAsia="zh-CN"/>
        </w:rPr>
        <w:t xml:space="preserve"> &gt; T</w:t>
      </w:r>
      <w:r w:rsidR="00172D21">
        <w:rPr>
          <w:szCs w:val="21"/>
          <w:lang w:eastAsia="zh-CN"/>
        </w:rPr>
        <w:t xml:space="preserve">4 </w:t>
      </w:r>
      <w:r w:rsidR="00172D21">
        <w:rPr>
          <w:rFonts w:hint="eastAsia"/>
          <w:szCs w:val="21"/>
          <w:lang w:eastAsia="zh-CN"/>
        </w:rPr>
        <w:t>&gt; T</w:t>
      </w:r>
      <w:r w:rsidR="00172D21">
        <w:rPr>
          <w:szCs w:val="21"/>
          <w:lang w:eastAsia="zh-CN"/>
        </w:rPr>
        <w:t>2</w:t>
      </w:r>
      <w:r w:rsidR="00887A2A">
        <w:rPr>
          <w:rFonts w:hint="eastAsia"/>
          <w:szCs w:val="21"/>
          <w:lang w:eastAsia="zh-CN"/>
        </w:rPr>
        <w:t xml:space="preserve">. In this case, </w:t>
      </w:r>
      <w:r w:rsidR="00887A2A">
        <w:t xml:space="preserve">for quasi-earth fixed </w:t>
      </w:r>
      <w:r w:rsidR="00887A2A">
        <w:rPr>
          <w:rFonts w:cs="Arial"/>
          <w:lang w:eastAsia="sv-SE"/>
        </w:rPr>
        <w:t>cell</w:t>
      </w:r>
      <w:r w:rsidR="00887A2A">
        <w:rPr>
          <w:rFonts w:eastAsia="宋体" w:cs="Arial" w:hint="eastAsia"/>
          <w:lang w:eastAsia="zh-CN"/>
        </w:rPr>
        <w:t xml:space="preserve">, </w:t>
      </w:r>
      <w:r w:rsidR="00887A2A">
        <w:rPr>
          <w:rFonts w:hint="eastAsia"/>
          <w:szCs w:val="21"/>
          <w:lang w:eastAsia="zh-CN"/>
        </w:rPr>
        <w:t xml:space="preserve">if the </w:t>
      </w:r>
      <w:r w:rsidR="00887A2A">
        <w:rPr>
          <w:rFonts w:hint="eastAsia"/>
          <w:i/>
          <w:szCs w:val="21"/>
          <w:lang w:eastAsia="zh-CN"/>
        </w:rPr>
        <w:t>t-Service</w:t>
      </w:r>
      <w:r w:rsidR="00887A2A">
        <w:rPr>
          <w:szCs w:val="21"/>
          <w:lang w:eastAsia="zh-CN"/>
        </w:rPr>
        <w:t xml:space="preserve"> </w:t>
      </w:r>
      <w:r w:rsidR="00887A2A">
        <w:rPr>
          <w:rFonts w:hint="eastAsia"/>
          <w:szCs w:val="21"/>
          <w:lang w:eastAsia="zh-CN"/>
        </w:rPr>
        <w:t xml:space="preserve">in </w:t>
      </w:r>
      <w:r w:rsidR="00887A2A">
        <w:rPr>
          <w:rFonts w:hint="eastAsia"/>
          <w:i/>
          <w:iCs/>
          <w:szCs w:val="21"/>
          <w:lang w:eastAsia="zh-CN"/>
        </w:rPr>
        <w:t xml:space="preserve">SystemInformationBlockType3(-NB) </w:t>
      </w:r>
      <w:r w:rsidR="00172D21" w:rsidRPr="00172D21">
        <w:rPr>
          <w:iCs/>
          <w:szCs w:val="21"/>
          <w:lang w:eastAsia="zh-CN"/>
        </w:rPr>
        <w:t xml:space="preserve">that can be </w:t>
      </w:r>
      <w:r w:rsidR="00887A2A" w:rsidRPr="00172D21">
        <w:t>used</w:t>
      </w:r>
      <w:r w:rsidR="00172D21" w:rsidRPr="00172D21">
        <w:t xml:space="preserve"> by UE</w:t>
      </w:r>
      <w:r w:rsidR="00887A2A">
        <w:t xml:space="preserve"> to decide when to start measurements</w:t>
      </w:r>
      <w:r w:rsidR="00887A2A">
        <w:rPr>
          <w:rFonts w:hint="eastAsia"/>
          <w:szCs w:val="21"/>
          <w:lang w:eastAsia="zh-CN"/>
        </w:rPr>
        <w:t xml:space="preserve"> </w:t>
      </w:r>
      <w:r w:rsidR="00172D21">
        <w:rPr>
          <w:szCs w:val="21"/>
          <w:lang w:eastAsia="zh-CN"/>
        </w:rPr>
        <w:t xml:space="preserve">on </w:t>
      </w:r>
      <w:r w:rsidR="00172D21">
        <w:rPr>
          <w:rFonts w:hint="eastAsia"/>
          <w:szCs w:val="21"/>
          <w:lang w:eastAsia="zh-CN"/>
        </w:rPr>
        <w:t xml:space="preserve">neighbor satellite </w:t>
      </w:r>
      <w:r w:rsidR="00887A2A">
        <w:rPr>
          <w:rFonts w:hint="eastAsia"/>
          <w:szCs w:val="21"/>
          <w:lang w:eastAsia="zh-CN"/>
        </w:rPr>
        <w:t>is set as the time when the serving satellite starts to operate in S&amp;F mode</w:t>
      </w:r>
      <w:r w:rsidR="00172D21">
        <w:rPr>
          <w:szCs w:val="21"/>
          <w:lang w:eastAsia="zh-CN"/>
        </w:rPr>
        <w:t>, e.g., T2, instead of T3</w:t>
      </w:r>
      <w:r w:rsidR="00887A2A">
        <w:rPr>
          <w:rFonts w:hint="eastAsia"/>
          <w:szCs w:val="21"/>
          <w:lang w:eastAsia="zh-CN"/>
        </w:rPr>
        <w:t xml:space="preserve">, for legacy UE, it is helpful to </w:t>
      </w:r>
      <w:r w:rsidR="00172D21">
        <w:rPr>
          <w:szCs w:val="21"/>
          <w:lang w:eastAsia="zh-CN"/>
        </w:rPr>
        <w:t xml:space="preserve">trigger the UE to early </w:t>
      </w:r>
      <w:r w:rsidR="00887A2A">
        <w:rPr>
          <w:rFonts w:hint="eastAsia"/>
          <w:szCs w:val="21"/>
          <w:lang w:eastAsia="zh-CN"/>
        </w:rPr>
        <w:t xml:space="preserve">reselect to the neighbor satellite in normal mode. Hence, </w:t>
      </w:r>
      <w:r w:rsidR="00172D21">
        <w:rPr>
          <w:szCs w:val="21"/>
          <w:lang w:eastAsia="zh-CN"/>
        </w:rPr>
        <w:t xml:space="preserve">in this case, it’s preferred that </w:t>
      </w:r>
      <w:r w:rsidR="00887A2A">
        <w:rPr>
          <w:rFonts w:hint="eastAsia"/>
          <w:szCs w:val="21"/>
          <w:lang w:eastAsia="zh-CN"/>
        </w:rPr>
        <w:t xml:space="preserve">the </w:t>
      </w:r>
      <w:r w:rsidR="00887A2A">
        <w:rPr>
          <w:rFonts w:hint="eastAsia"/>
          <w:i/>
          <w:szCs w:val="21"/>
          <w:lang w:eastAsia="zh-CN"/>
        </w:rPr>
        <w:t xml:space="preserve">t-Service </w:t>
      </w:r>
      <w:r w:rsidR="00887A2A">
        <w:rPr>
          <w:rFonts w:hint="eastAsia"/>
          <w:iCs/>
          <w:szCs w:val="21"/>
          <w:lang w:eastAsia="zh-CN"/>
        </w:rPr>
        <w:t xml:space="preserve">should be set as the time when </w:t>
      </w:r>
      <w:r w:rsidR="00887A2A">
        <w:rPr>
          <w:rFonts w:hint="eastAsia"/>
          <w:szCs w:val="21"/>
          <w:lang w:eastAsia="zh-CN"/>
        </w:rPr>
        <w:t>the serving satellite starts to operate in S&amp;F mode</w:t>
      </w:r>
      <w:r w:rsidR="00887A2A">
        <w:rPr>
          <w:rFonts w:hint="eastAsia"/>
          <w:iCs/>
          <w:szCs w:val="21"/>
          <w:lang w:eastAsia="zh-CN"/>
        </w:rPr>
        <w:t xml:space="preserve">. </w:t>
      </w:r>
    </w:p>
    <w:p w14:paraId="6E32AE6F" w14:textId="00B6F930" w:rsidR="001D5E18" w:rsidRDefault="0010294A" w:rsidP="0010294A">
      <w:pPr>
        <w:numPr>
          <w:ilvl w:val="0"/>
          <w:numId w:val="19"/>
        </w:numPr>
        <w:snapToGrid w:val="0"/>
        <w:spacing w:before="120" w:line="288" w:lineRule="auto"/>
        <w:jc w:val="both"/>
        <w:rPr>
          <w:lang w:eastAsia="zh-CN"/>
        </w:rPr>
      </w:pPr>
      <w:r>
        <w:rPr>
          <w:lang w:eastAsia="zh-CN"/>
        </w:rPr>
        <w:t>Under</w:t>
      </w:r>
      <w:r w:rsidR="00887A2A">
        <w:rPr>
          <w:lang w:eastAsia="zh-CN"/>
        </w:rPr>
        <w:t xml:space="preserve"> the discontinuous coverage</w:t>
      </w:r>
      <w:r w:rsidR="00887A2A">
        <w:rPr>
          <w:rFonts w:hint="eastAsia"/>
          <w:lang w:eastAsia="zh-CN"/>
        </w:rPr>
        <w:t xml:space="preserve"> </w:t>
      </w:r>
      <w:r w:rsidR="00887A2A">
        <w:rPr>
          <w:rFonts w:hint="eastAsia"/>
          <w:szCs w:val="21"/>
          <w:lang w:eastAsia="zh-CN"/>
        </w:rPr>
        <w:t>scenario</w:t>
      </w:r>
      <w:r w:rsidR="00887A2A">
        <w:rPr>
          <w:lang w:eastAsia="zh-CN"/>
        </w:rPr>
        <w:t>,</w:t>
      </w:r>
      <w:r w:rsidR="00200323">
        <w:rPr>
          <w:szCs w:val="21"/>
          <w:lang w:eastAsia="zh-CN"/>
        </w:rPr>
        <w:t xml:space="preserve"> timing relationship can be that</w:t>
      </w:r>
      <w:r w:rsidR="00200323" w:rsidRPr="00172D21">
        <w:rPr>
          <w:rFonts w:hint="eastAsia"/>
          <w:szCs w:val="21"/>
          <w:lang w:eastAsia="zh-CN"/>
        </w:rPr>
        <w:t xml:space="preserve"> </w:t>
      </w:r>
      <w:r w:rsidR="00200323">
        <w:rPr>
          <w:rFonts w:hint="eastAsia"/>
          <w:szCs w:val="21"/>
          <w:lang w:eastAsia="zh-CN"/>
        </w:rPr>
        <w:t>T</w:t>
      </w:r>
      <w:r w:rsidR="00200323">
        <w:rPr>
          <w:szCs w:val="21"/>
          <w:lang w:eastAsia="zh-CN"/>
        </w:rPr>
        <w:t>4</w:t>
      </w:r>
      <w:r w:rsidR="00200323">
        <w:rPr>
          <w:rFonts w:hint="eastAsia"/>
          <w:szCs w:val="21"/>
          <w:lang w:eastAsia="zh-CN"/>
        </w:rPr>
        <w:t xml:space="preserve"> &gt; T</w:t>
      </w:r>
      <w:r w:rsidR="00200323">
        <w:rPr>
          <w:szCs w:val="21"/>
          <w:lang w:eastAsia="zh-CN"/>
        </w:rPr>
        <w:t xml:space="preserve">3 </w:t>
      </w:r>
      <w:r w:rsidR="00200323">
        <w:rPr>
          <w:rFonts w:hint="eastAsia"/>
          <w:szCs w:val="21"/>
          <w:lang w:eastAsia="zh-CN"/>
        </w:rPr>
        <w:t>&gt; T</w:t>
      </w:r>
      <w:r w:rsidR="00200323">
        <w:rPr>
          <w:szCs w:val="21"/>
          <w:lang w:eastAsia="zh-CN"/>
        </w:rPr>
        <w:t>2.</w:t>
      </w:r>
      <w:r w:rsidR="00887A2A">
        <w:rPr>
          <w:lang w:eastAsia="zh-CN"/>
        </w:rPr>
        <w:t xml:space="preserve"> </w:t>
      </w:r>
      <w:r w:rsidR="00200323">
        <w:rPr>
          <w:lang w:eastAsia="zh-CN"/>
        </w:rPr>
        <w:t>T</w:t>
      </w:r>
      <w:r w:rsidR="00887A2A">
        <w:rPr>
          <w:rFonts w:hint="eastAsia"/>
          <w:szCs w:val="21"/>
          <w:lang w:eastAsia="zh-CN"/>
        </w:rPr>
        <w:t xml:space="preserve">he </w:t>
      </w:r>
      <w:r w:rsidR="00887A2A">
        <w:rPr>
          <w:rFonts w:hint="eastAsia"/>
          <w:i/>
          <w:szCs w:val="21"/>
          <w:lang w:eastAsia="zh-CN"/>
        </w:rPr>
        <w:t>t-ServiceStart</w:t>
      </w:r>
      <w:r w:rsidR="00887A2A">
        <w:rPr>
          <w:szCs w:val="21"/>
          <w:lang w:eastAsia="zh-CN"/>
        </w:rPr>
        <w:t xml:space="preserve"> </w:t>
      </w:r>
      <w:r w:rsidR="00887A2A">
        <w:rPr>
          <w:rFonts w:hint="eastAsia"/>
          <w:szCs w:val="21"/>
          <w:lang w:eastAsia="zh-CN"/>
        </w:rPr>
        <w:t xml:space="preserve">in </w:t>
      </w:r>
      <w:r w:rsidR="00887A2A">
        <w:rPr>
          <w:rFonts w:hint="eastAsia"/>
          <w:i/>
          <w:iCs/>
          <w:szCs w:val="21"/>
          <w:lang w:eastAsia="zh-CN"/>
        </w:rPr>
        <w:t xml:space="preserve">SystemInformationBlockType32(-NB) </w:t>
      </w:r>
      <w:r w:rsidR="00887A2A">
        <w:rPr>
          <w:rFonts w:hint="eastAsia"/>
          <w:szCs w:val="21"/>
          <w:lang w:eastAsia="zh-CN"/>
        </w:rPr>
        <w:t xml:space="preserve">is </w:t>
      </w:r>
      <w:r w:rsidR="00172D21">
        <w:rPr>
          <w:szCs w:val="21"/>
          <w:lang w:eastAsia="zh-CN"/>
        </w:rPr>
        <w:t xml:space="preserve">generally </w:t>
      </w:r>
      <w:r w:rsidR="00887A2A">
        <w:rPr>
          <w:rFonts w:hint="eastAsia"/>
          <w:szCs w:val="21"/>
          <w:lang w:eastAsia="zh-CN"/>
        </w:rPr>
        <w:t xml:space="preserve">set as the time when the neighbor satellite is going to start </w:t>
      </w:r>
      <w:r w:rsidR="00887A2A">
        <w:t>serving the area</w:t>
      </w:r>
      <w:r w:rsidR="00200323">
        <w:t>, e.g., T4</w:t>
      </w:r>
      <w:r w:rsidR="00887A2A">
        <w:rPr>
          <w:rFonts w:eastAsia="宋体" w:hint="eastAsia"/>
          <w:lang w:eastAsia="zh-CN"/>
        </w:rPr>
        <w:t>.</w:t>
      </w:r>
      <w:r w:rsidR="00172D21">
        <w:rPr>
          <w:rFonts w:eastAsia="宋体"/>
          <w:lang w:eastAsia="zh-CN"/>
        </w:rPr>
        <w:t xml:space="preserve"> </w:t>
      </w:r>
      <w:r w:rsidR="00200323">
        <w:rPr>
          <w:rFonts w:eastAsia="宋体"/>
          <w:lang w:eastAsia="zh-CN"/>
        </w:rPr>
        <w:t>Meanwhile</w:t>
      </w:r>
      <w:r w:rsidR="00172D21">
        <w:rPr>
          <w:rFonts w:eastAsia="宋体"/>
          <w:lang w:eastAsia="zh-CN"/>
        </w:rPr>
        <w:t>,</w:t>
      </w:r>
      <w:r w:rsidR="00887A2A">
        <w:rPr>
          <w:rFonts w:eastAsia="宋体" w:hint="eastAsia"/>
          <w:lang w:eastAsia="zh-CN"/>
        </w:rPr>
        <w:t xml:space="preserve"> </w:t>
      </w:r>
      <w:r w:rsidR="00172D21">
        <w:rPr>
          <w:szCs w:val="21"/>
          <w:lang w:eastAsia="zh-CN"/>
        </w:rPr>
        <w:t>i</w:t>
      </w:r>
      <w:r w:rsidR="00172D21">
        <w:rPr>
          <w:rFonts w:hint="eastAsia"/>
          <w:szCs w:val="21"/>
          <w:lang w:eastAsia="zh-CN"/>
        </w:rPr>
        <w:t xml:space="preserve">n </w:t>
      </w:r>
      <w:r w:rsidR="00887A2A">
        <w:rPr>
          <w:rFonts w:hint="eastAsia"/>
          <w:szCs w:val="21"/>
          <w:lang w:eastAsia="zh-CN"/>
        </w:rPr>
        <w:t>order to</w:t>
      </w:r>
      <w:r w:rsidR="00200323">
        <w:rPr>
          <w:szCs w:val="21"/>
          <w:lang w:eastAsia="zh-CN"/>
        </w:rPr>
        <w:t xml:space="preserve"> keep the UE in the coverage of satellite</w:t>
      </w:r>
      <w:r w:rsidR="00887A2A">
        <w:rPr>
          <w:rFonts w:hint="eastAsia"/>
          <w:szCs w:val="21"/>
          <w:lang w:eastAsia="zh-CN"/>
        </w:rPr>
        <w:t xml:space="preserve"> as much as possible, </w:t>
      </w:r>
      <w:r w:rsidR="00200323">
        <w:rPr>
          <w:szCs w:val="21"/>
          <w:lang w:eastAsia="zh-CN"/>
        </w:rPr>
        <w:t>instead of setting the</w:t>
      </w:r>
      <w:r w:rsidR="00200323" w:rsidRPr="00200323">
        <w:rPr>
          <w:rFonts w:hint="eastAsia"/>
          <w:i/>
          <w:szCs w:val="21"/>
          <w:lang w:eastAsia="zh-CN"/>
        </w:rPr>
        <w:t xml:space="preserve"> </w:t>
      </w:r>
      <w:r w:rsidR="00200323">
        <w:rPr>
          <w:rFonts w:hint="eastAsia"/>
          <w:i/>
          <w:szCs w:val="21"/>
          <w:lang w:eastAsia="zh-CN"/>
        </w:rPr>
        <w:t>t-Service</w:t>
      </w:r>
      <w:r w:rsidR="00200323">
        <w:rPr>
          <w:i/>
          <w:szCs w:val="21"/>
          <w:lang w:eastAsia="zh-CN"/>
        </w:rPr>
        <w:t xml:space="preserve"> </w:t>
      </w:r>
      <w:r w:rsidR="00200323" w:rsidRPr="0050527D">
        <w:rPr>
          <w:szCs w:val="21"/>
          <w:lang w:eastAsia="zh-CN"/>
        </w:rPr>
        <w:t xml:space="preserve">of servicing satellite as the </w:t>
      </w:r>
      <w:r w:rsidR="00200323" w:rsidRPr="0050527D">
        <w:rPr>
          <w:rFonts w:hint="eastAsia"/>
          <w:szCs w:val="21"/>
          <w:lang w:eastAsia="zh-CN"/>
        </w:rPr>
        <w:t>time when the s</w:t>
      </w:r>
      <w:r w:rsidR="00200323">
        <w:rPr>
          <w:rFonts w:hint="eastAsia"/>
          <w:szCs w:val="21"/>
          <w:lang w:eastAsia="zh-CN"/>
        </w:rPr>
        <w:t>erving satellite starts to operate in S&amp;F mode</w:t>
      </w:r>
      <w:r w:rsidR="00200323">
        <w:rPr>
          <w:szCs w:val="21"/>
          <w:lang w:eastAsia="zh-CN"/>
        </w:rPr>
        <w:t xml:space="preserve">, e.g., </w:t>
      </w:r>
      <w:r w:rsidR="00200323">
        <w:rPr>
          <w:szCs w:val="21"/>
          <w:lang w:eastAsia="zh-CN"/>
        </w:rPr>
        <w:lastRenderedPageBreak/>
        <w:t xml:space="preserve">T2, </w:t>
      </w:r>
      <w:r w:rsidR="00887A2A">
        <w:rPr>
          <w:rFonts w:hint="eastAsia"/>
          <w:szCs w:val="21"/>
          <w:lang w:eastAsia="zh-CN"/>
        </w:rPr>
        <w:t>the</w:t>
      </w:r>
      <w:r w:rsidR="00200323" w:rsidRPr="00200323">
        <w:rPr>
          <w:szCs w:val="21"/>
          <w:lang w:eastAsia="zh-CN"/>
        </w:rPr>
        <w:t xml:space="preserve"> </w:t>
      </w:r>
      <w:r w:rsidR="00200323">
        <w:rPr>
          <w:szCs w:val="21"/>
          <w:lang w:eastAsia="zh-CN"/>
        </w:rPr>
        <w:t>more</w:t>
      </w:r>
      <w:r w:rsidR="00200323">
        <w:rPr>
          <w:rFonts w:hint="eastAsia"/>
          <w:szCs w:val="21"/>
          <w:lang w:eastAsia="zh-CN"/>
        </w:rPr>
        <w:t xml:space="preserve"> </w:t>
      </w:r>
      <w:r w:rsidR="00200323">
        <w:rPr>
          <w:szCs w:val="21"/>
          <w:lang w:eastAsia="zh-CN"/>
        </w:rPr>
        <w:t>suitable way</w:t>
      </w:r>
      <w:r w:rsidR="00887A2A">
        <w:rPr>
          <w:rFonts w:hint="eastAsia"/>
          <w:szCs w:val="21"/>
          <w:lang w:eastAsia="zh-CN"/>
        </w:rPr>
        <w:t xml:space="preserve"> is to </w:t>
      </w:r>
      <w:r w:rsidR="00200323">
        <w:rPr>
          <w:szCs w:val="21"/>
          <w:lang w:eastAsia="zh-CN"/>
        </w:rPr>
        <w:t xml:space="preserve">still </w:t>
      </w:r>
      <w:r w:rsidR="00887A2A">
        <w:rPr>
          <w:rFonts w:hint="eastAsia"/>
          <w:szCs w:val="21"/>
          <w:lang w:eastAsia="zh-CN"/>
        </w:rPr>
        <w:t xml:space="preserve">set the </w:t>
      </w:r>
      <w:r w:rsidR="00887A2A">
        <w:rPr>
          <w:rFonts w:hint="eastAsia"/>
          <w:i/>
          <w:szCs w:val="21"/>
          <w:lang w:eastAsia="zh-CN"/>
        </w:rPr>
        <w:t>t-Service</w:t>
      </w:r>
      <w:r w:rsidR="00887A2A">
        <w:rPr>
          <w:szCs w:val="21"/>
          <w:lang w:eastAsia="zh-CN"/>
        </w:rPr>
        <w:t xml:space="preserve"> </w:t>
      </w:r>
      <w:r w:rsidR="00887A2A">
        <w:rPr>
          <w:rFonts w:hint="eastAsia"/>
          <w:szCs w:val="21"/>
          <w:lang w:eastAsia="zh-CN"/>
        </w:rPr>
        <w:t xml:space="preserve">in </w:t>
      </w:r>
      <w:r w:rsidR="00887A2A">
        <w:rPr>
          <w:rFonts w:hint="eastAsia"/>
          <w:i/>
          <w:iCs/>
          <w:szCs w:val="21"/>
          <w:lang w:eastAsia="zh-CN"/>
        </w:rPr>
        <w:t xml:space="preserve">SystemInformationBlockType3(-NB) </w:t>
      </w:r>
      <w:r w:rsidR="00887A2A">
        <w:rPr>
          <w:rFonts w:hint="eastAsia"/>
          <w:szCs w:val="21"/>
          <w:lang w:eastAsia="zh-CN"/>
        </w:rPr>
        <w:t>as the time when the serving satellite stops serving the area</w:t>
      </w:r>
      <w:r w:rsidR="00200323">
        <w:rPr>
          <w:szCs w:val="21"/>
          <w:lang w:eastAsia="zh-CN"/>
        </w:rPr>
        <w:t>, e.g., T3</w:t>
      </w:r>
      <w:r w:rsidR="00887A2A">
        <w:rPr>
          <w:rFonts w:hint="eastAsia"/>
          <w:szCs w:val="21"/>
          <w:lang w:eastAsia="zh-CN"/>
        </w:rPr>
        <w:t>.</w:t>
      </w:r>
    </w:p>
    <w:p w14:paraId="295AB9A8" w14:textId="2FA31886" w:rsidR="001D5E18" w:rsidRDefault="00887A2A">
      <w:pPr>
        <w:snapToGrid w:val="0"/>
        <w:spacing w:before="120" w:line="288" w:lineRule="auto"/>
        <w:jc w:val="both"/>
        <w:rPr>
          <w:rFonts w:eastAsia="宋体"/>
          <w:lang w:eastAsia="zh-CN"/>
        </w:rPr>
      </w:pPr>
      <w:r>
        <w:rPr>
          <w:rFonts w:hint="eastAsia"/>
          <w:szCs w:val="21"/>
          <w:lang w:eastAsia="zh-CN"/>
        </w:rPr>
        <w:t xml:space="preserve">In summary, for quasi-earth fixed cell, </w:t>
      </w:r>
      <w:r w:rsidR="00200323">
        <w:rPr>
          <w:szCs w:val="21"/>
          <w:lang w:eastAsia="zh-CN"/>
        </w:rPr>
        <w:t>instead of always setting</w:t>
      </w:r>
      <w:r w:rsidR="00200323">
        <w:rPr>
          <w:rFonts w:hint="eastAsia"/>
          <w:szCs w:val="21"/>
          <w:lang w:eastAsia="zh-CN"/>
        </w:rPr>
        <w:t xml:space="preserve"> the </w:t>
      </w:r>
      <w:r w:rsidR="00200323">
        <w:rPr>
          <w:rFonts w:hint="eastAsia"/>
          <w:i/>
          <w:iCs/>
          <w:szCs w:val="21"/>
          <w:lang w:eastAsia="zh-CN"/>
        </w:rPr>
        <w:t>t-Service</w:t>
      </w:r>
      <w:r w:rsidR="00200323">
        <w:rPr>
          <w:rFonts w:hint="eastAsia"/>
          <w:szCs w:val="21"/>
          <w:lang w:eastAsia="zh-CN"/>
        </w:rPr>
        <w:t xml:space="preserve"> in </w:t>
      </w:r>
      <w:r w:rsidR="00200323">
        <w:rPr>
          <w:rFonts w:hint="eastAsia"/>
          <w:i/>
          <w:iCs/>
          <w:szCs w:val="21"/>
          <w:lang w:eastAsia="zh-CN"/>
        </w:rPr>
        <w:t xml:space="preserve">SystemInformationBlockType3(-NB) </w:t>
      </w:r>
      <w:r w:rsidR="00200323">
        <w:rPr>
          <w:rFonts w:hint="eastAsia"/>
          <w:szCs w:val="21"/>
          <w:lang w:eastAsia="zh-CN"/>
        </w:rPr>
        <w:t>as the time when the</w:t>
      </w:r>
      <w:r w:rsidR="00200323">
        <w:rPr>
          <w:szCs w:val="21"/>
          <w:lang w:eastAsia="zh-CN"/>
        </w:rPr>
        <w:t xml:space="preserve"> </w:t>
      </w:r>
      <w:r w:rsidR="00200323">
        <w:rPr>
          <w:rFonts w:hint="eastAsia"/>
          <w:szCs w:val="21"/>
          <w:lang w:eastAsia="zh-CN"/>
        </w:rPr>
        <w:t xml:space="preserve">serving satellite stops </w:t>
      </w:r>
      <w:r w:rsidR="00200323">
        <w:t>serving the area,</w:t>
      </w:r>
      <w:r>
        <w:rPr>
          <w:rFonts w:hint="eastAsia"/>
          <w:szCs w:val="21"/>
          <w:lang w:eastAsia="zh-CN"/>
        </w:rPr>
        <w:t xml:space="preserve"> the </w:t>
      </w:r>
      <w:r>
        <w:rPr>
          <w:rFonts w:hint="eastAsia"/>
          <w:i/>
          <w:iCs/>
          <w:szCs w:val="21"/>
          <w:lang w:eastAsia="zh-CN"/>
        </w:rPr>
        <w:t>t-Service</w:t>
      </w:r>
      <w:r>
        <w:rPr>
          <w:rFonts w:hint="eastAsia"/>
          <w:szCs w:val="21"/>
          <w:lang w:eastAsia="zh-CN"/>
        </w:rPr>
        <w:t xml:space="preserve"> in </w:t>
      </w:r>
      <w:r>
        <w:rPr>
          <w:rFonts w:hint="eastAsia"/>
          <w:i/>
          <w:iCs/>
          <w:szCs w:val="21"/>
          <w:lang w:eastAsia="zh-CN"/>
        </w:rPr>
        <w:t xml:space="preserve">SystemInformationBlockType3(-NB) </w:t>
      </w:r>
      <w:r w:rsidR="00B516A7" w:rsidRPr="00B516A7">
        <w:rPr>
          <w:iCs/>
          <w:szCs w:val="21"/>
          <w:lang w:eastAsia="zh-CN"/>
        </w:rPr>
        <w:t>can be set</w:t>
      </w:r>
      <w:r w:rsidR="00B516A7">
        <w:rPr>
          <w:i/>
          <w:iCs/>
          <w:szCs w:val="21"/>
          <w:lang w:eastAsia="zh-CN"/>
        </w:rPr>
        <w:t xml:space="preserve"> </w:t>
      </w:r>
      <w:r>
        <w:rPr>
          <w:rFonts w:hint="eastAsia"/>
          <w:szCs w:val="21"/>
          <w:lang w:eastAsia="zh-CN"/>
        </w:rPr>
        <w:t xml:space="preserve">as </w:t>
      </w:r>
      <w:r w:rsidRPr="00200323">
        <w:rPr>
          <w:rFonts w:hint="eastAsia"/>
          <w:szCs w:val="21"/>
          <w:u w:val="single"/>
          <w:lang w:eastAsia="zh-CN"/>
        </w:rPr>
        <w:t xml:space="preserve">the time when the serving satellite starts to operate in S&amp;F mode </w:t>
      </w:r>
      <w:r>
        <w:rPr>
          <w:rFonts w:hint="eastAsia"/>
          <w:szCs w:val="21"/>
          <w:lang w:eastAsia="zh-CN"/>
        </w:rPr>
        <w:t xml:space="preserve">or </w:t>
      </w:r>
      <w:r w:rsidRPr="00200323">
        <w:rPr>
          <w:rFonts w:hint="eastAsia"/>
          <w:szCs w:val="21"/>
          <w:u w:val="single"/>
          <w:lang w:eastAsia="zh-CN"/>
        </w:rPr>
        <w:t xml:space="preserve">the time when the serving satellite stops </w:t>
      </w:r>
      <w:r w:rsidRPr="00200323">
        <w:rPr>
          <w:u w:val="single"/>
        </w:rPr>
        <w:t>serving the area</w:t>
      </w:r>
      <w:r>
        <w:rPr>
          <w:rFonts w:eastAsia="宋体" w:hint="eastAsia"/>
          <w:lang w:eastAsia="zh-CN"/>
        </w:rPr>
        <w:t>.</w:t>
      </w:r>
      <w:r w:rsidR="00200323">
        <w:rPr>
          <w:rFonts w:eastAsia="宋体"/>
          <w:lang w:eastAsia="zh-CN"/>
        </w:rPr>
        <w:t xml:space="preserve"> </w:t>
      </w:r>
      <w:r w:rsidR="00200323" w:rsidRPr="00C23D86">
        <w:rPr>
          <w:rFonts w:eastAsia="宋体"/>
          <w:lang w:eastAsia="zh-CN"/>
        </w:rPr>
        <w:t>The different setting may bring benefits in different cases.</w:t>
      </w:r>
    </w:p>
    <w:p w14:paraId="318F023F" w14:textId="77777777" w:rsidR="00200323" w:rsidRPr="00DB1433" w:rsidRDefault="00200323" w:rsidP="00200323">
      <w:pPr>
        <w:snapToGrid w:val="0"/>
        <w:spacing w:before="120" w:line="288" w:lineRule="auto"/>
        <w:jc w:val="both"/>
      </w:pPr>
      <w:r w:rsidRPr="00DB1433">
        <w:t>The</w:t>
      </w:r>
      <w:r>
        <w:t xml:space="preserve"> earth </w:t>
      </w:r>
      <w:r w:rsidRPr="00DB1433">
        <w:rPr>
          <w:rFonts w:hint="eastAsia"/>
        </w:rPr>
        <w:t>moving</w:t>
      </w:r>
      <w:r>
        <w:t xml:space="preserve"> </w:t>
      </w:r>
      <w:r w:rsidRPr="00DB1433">
        <w:t>cell case can be further discussed based on the progress for quasi-earth fixed cell case.</w:t>
      </w:r>
    </w:p>
    <w:p w14:paraId="18913A13" w14:textId="32F2B081" w:rsidR="001D5E18" w:rsidRDefault="00887A2A">
      <w:pPr>
        <w:snapToGrid w:val="0"/>
        <w:spacing w:before="120" w:line="288" w:lineRule="auto"/>
        <w:jc w:val="both"/>
        <w:rPr>
          <w:rFonts w:cs="Times New Roman"/>
          <w:b/>
          <w:bCs/>
          <w:szCs w:val="21"/>
          <w:lang w:eastAsia="zh-CN"/>
        </w:rPr>
      </w:pPr>
      <w:r>
        <w:rPr>
          <w:rFonts w:cs="Times New Roman"/>
          <w:b/>
          <w:bCs/>
          <w:szCs w:val="21"/>
          <w:lang w:eastAsia="zh-CN"/>
        </w:rPr>
        <w:t xml:space="preserve">Proposal 6: For quasi-earth fixed cell, the </w:t>
      </w:r>
      <w:r>
        <w:rPr>
          <w:rFonts w:cs="Times New Roman"/>
          <w:b/>
          <w:bCs/>
          <w:i/>
          <w:iCs/>
          <w:szCs w:val="21"/>
          <w:lang w:eastAsia="zh-CN"/>
        </w:rPr>
        <w:t>t-Service</w:t>
      </w:r>
      <w:r>
        <w:rPr>
          <w:rFonts w:cs="Times New Roman"/>
          <w:b/>
          <w:bCs/>
          <w:szCs w:val="21"/>
          <w:lang w:eastAsia="zh-CN"/>
        </w:rPr>
        <w:t xml:space="preserve"> in </w:t>
      </w:r>
      <w:r>
        <w:rPr>
          <w:rFonts w:cs="Times New Roman"/>
          <w:b/>
          <w:bCs/>
          <w:i/>
          <w:iCs/>
          <w:szCs w:val="21"/>
          <w:lang w:eastAsia="zh-CN"/>
        </w:rPr>
        <w:t>SystemInformationBlockType3(-NB)</w:t>
      </w:r>
      <w:r>
        <w:rPr>
          <w:rFonts w:cs="Times New Roman"/>
          <w:b/>
          <w:bCs/>
          <w:szCs w:val="21"/>
          <w:lang w:eastAsia="zh-CN"/>
        </w:rPr>
        <w:t xml:space="preserve"> </w:t>
      </w:r>
      <w:r w:rsidR="00B516A7">
        <w:rPr>
          <w:rFonts w:cs="Times New Roman"/>
          <w:b/>
          <w:bCs/>
          <w:szCs w:val="21"/>
          <w:lang w:eastAsia="zh-CN"/>
        </w:rPr>
        <w:t xml:space="preserve">can be set </w:t>
      </w:r>
      <w:r>
        <w:rPr>
          <w:rFonts w:cs="Times New Roman"/>
          <w:b/>
          <w:bCs/>
          <w:szCs w:val="21"/>
          <w:lang w:eastAsia="zh-CN"/>
        </w:rPr>
        <w:t>as the time when the serving satellite starts to operate in S&amp;F mode or the time when the serving satellite stops serving the area.</w:t>
      </w:r>
    </w:p>
    <w:p w14:paraId="166DAECA" w14:textId="416EEA57" w:rsidR="001D5E18" w:rsidRPr="0010294A" w:rsidRDefault="00887A2A" w:rsidP="0010294A">
      <w:pPr>
        <w:snapToGrid w:val="0"/>
        <w:spacing w:before="120" w:line="288" w:lineRule="auto"/>
        <w:jc w:val="both"/>
        <w:rPr>
          <w:rFonts w:cs="Times New Roman"/>
          <w:szCs w:val="21"/>
          <w:lang w:eastAsia="zh-CN"/>
        </w:rPr>
      </w:pPr>
      <w:r>
        <w:rPr>
          <w:rFonts w:cs="Times New Roman" w:hint="eastAsia"/>
          <w:szCs w:val="21"/>
          <w:lang w:eastAsia="zh-CN"/>
        </w:rPr>
        <w:t xml:space="preserve">In additional, </w:t>
      </w:r>
      <w:r>
        <w:rPr>
          <w:rFonts w:cs="Times New Roman"/>
          <w:szCs w:val="21"/>
          <w:lang w:eastAsia="zh-CN"/>
        </w:rPr>
        <w:t xml:space="preserve">a time when the </w:t>
      </w:r>
      <w:r>
        <w:rPr>
          <w:rFonts w:hint="eastAsia"/>
          <w:szCs w:val="21"/>
          <w:lang w:eastAsia="zh-CN"/>
        </w:rPr>
        <w:t xml:space="preserve">serving </w:t>
      </w:r>
      <w:r>
        <w:rPr>
          <w:rFonts w:cs="Times New Roman"/>
          <w:szCs w:val="21"/>
          <w:lang w:eastAsia="zh-CN"/>
        </w:rPr>
        <w:t>satellite starts to operate in</w:t>
      </w:r>
      <w:r>
        <w:rPr>
          <w:rFonts w:cs="Times New Roman" w:hint="eastAsia"/>
          <w:szCs w:val="21"/>
          <w:lang w:eastAsia="zh-CN"/>
        </w:rPr>
        <w:t xml:space="preserve"> </w:t>
      </w:r>
      <w:r>
        <w:rPr>
          <w:rFonts w:hint="eastAsia"/>
          <w:szCs w:val="21"/>
          <w:lang w:eastAsia="zh-CN"/>
        </w:rPr>
        <w:t xml:space="preserve">S&amp;F </w:t>
      </w:r>
      <w:r>
        <w:rPr>
          <w:rFonts w:cs="Times New Roman"/>
          <w:szCs w:val="21"/>
          <w:lang w:eastAsia="zh-CN"/>
        </w:rPr>
        <w:t xml:space="preserve">mode </w:t>
      </w:r>
      <w:r w:rsidR="00902C74">
        <w:rPr>
          <w:rFonts w:cs="Times New Roman"/>
          <w:szCs w:val="21"/>
          <w:lang w:eastAsia="zh-CN"/>
        </w:rPr>
        <w:t>may be also needed</w:t>
      </w:r>
      <w:r>
        <w:rPr>
          <w:rFonts w:cs="Times New Roman" w:hint="eastAsia"/>
          <w:szCs w:val="21"/>
          <w:lang w:eastAsia="zh-CN"/>
        </w:rPr>
        <w:t xml:space="preserve">. </w:t>
      </w:r>
      <w:r w:rsidR="00902C74">
        <w:rPr>
          <w:rFonts w:cs="Times New Roman"/>
          <w:szCs w:val="21"/>
          <w:lang w:eastAsia="zh-CN"/>
        </w:rPr>
        <w:t>But a</w:t>
      </w:r>
      <w:r>
        <w:rPr>
          <w:rFonts w:cs="Times New Roman" w:hint="eastAsia"/>
          <w:szCs w:val="21"/>
          <w:lang w:eastAsia="zh-CN"/>
        </w:rPr>
        <w:t xml:space="preserve">ccording to </w:t>
      </w:r>
      <w:r>
        <w:rPr>
          <w:rFonts w:cs="Times New Roman" w:hint="eastAsia"/>
          <w:b/>
          <w:bCs/>
          <w:szCs w:val="21"/>
          <w:lang w:eastAsia="zh-CN"/>
        </w:rPr>
        <w:t xml:space="preserve">Proposal 2, </w:t>
      </w:r>
      <w:r w:rsidR="00902C74">
        <w:rPr>
          <w:rFonts w:cs="Times New Roman"/>
          <w:szCs w:val="21"/>
          <w:lang w:eastAsia="zh-CN"/>
        </w:rPr>
        <w:t>the</w:t>
      </w:r>
      <w:r>
        <w:rPr>
          <w:rFonts w:cs="Times New Roman"/>
          <w:szCs w:val="21"/>
          <w:lang w:eastAsia="zh-CN"/>
        </w:rPr>
        <w:t xml:space="preserve"> time when the </w:t>
      </w:r>
      <w:r>
        <w:rPr>
          <w:rFonts w:hint="eastAsia"/>
          <w:szCs w:val="21"/>
          <w:lang w:eastAsia="zh-CN"/>
        </w:rPr>
        <w:t xml:space="preserve">serving </w:t>
      </w:r>
      <w:r>
        <w:rPr>
          <w:rFonts w:cs="Times New Roman"/>
          <w:szCs w:val="21"/>
          <w:lang w:eastAsia="zh-CN"/>
        </w:rPr>
        <w:t>satellite starts to operate in</w:t>
      </w:r>
      <w:r>
        <w:rPr>
          <w:rFonts w:cs="Times New Roman" w:hint="eastAsia"/>
          <w:szCs w:val="21"/>
          <w:lang w:eastAsia="zh-CN"/>
        </w:rPr>
        <w:t xml:space="preserve"> </w:t>
      </w:r>
      <w:r>
        <w:rPr>
          <w:rFonts w:hint="eastAsia"/>
          <w:szCs w:val="21"/>
          <w:lang w:eastAsia="zh-CN"/>
        </w:rPr>
        <w:t xml:space="preserve">S&amp;F </w:t>
      </w:r>
      <w:r>
        <w:rPr>
          <w:rFonts w:cs="Times New Roman"/>
          <w:szCs w:val="21"/>
          <w:lang w:eastAsia="zh-CN"/>
        </w:rPr>
        <w:t>mode</w:t>
      </w:r>
      <w:r>
        <w:rPr>
          <w:rFonts w:cs="Times New Roman" w:hint="eastAsia"/>
          <w:szCs w:val="21"/>
          <w:lang w:eastAsia="zh-CN"/>
        </w:rPr>
        <w:t xml:space="preserve"> could be deduced.</w:t>
      </w:r>
    </w:p>
    <w:p w14:paraId="08D74497" w14:textId="77777777" w:rsidR="001D5E18" w:rsidRDefault="00887A2A">
      <w:pPr>
        <w:pStyle w:val="1"/>
        <w:jc w:val="both"/>
        <w:rPr>
          <w:rFonts w:cs="Arial"/>
          <w:b/>
          <w:bCs/>
          <w:lang w:val="en-US"/>
        </w:rPr>
      </w:pPr>
      <w:bookmarkStart w:id="2" w:name="_Hlk83889356"/>
      <w:bookmarkStart w:id="3" w:name="_Hlk83889312"/>
      <w:r>
        <w:rPr>
          <w:rFonts w:cs="Arial"/>
          <w:b/>
          <w:bCs/>
          <w:lang w:val="en-US"/>
        </w:rPr>
        <w:t>Conclusion</w:t>
      </w:r>
    </w:p>
    <w:p w14:paraId="456F1A17" w14:textId="77777777" w:rsidR="001D5E18" w:rsidRDefault="00887A2A">
      <w:pPr>
        <w:pStyle w:val="ListParagraph1"/>
        <w:adjustRightInd w:val="0"/>
        <w:snapToGrid w:val="0"/>
        <w:spacing w:beforeLines="50" w:before="120" w:afterLines="50" w:after="120" w:line="288" w:lineRule="auto"/>
        <w:ind w:firstLineChars="0" w:firstLine="0"/>
        <w:rPr>
          <w:rFonts w:eastAsia="等线"/>
          <w:sz w:val="20"/>
          <w:szCs w:val="20"/>
        </w:rPr>
      </w:pPr>
      <w:r>
        <w:rPr>
          <w:rFonts w:eastAsia="等线"/>
          <w:sz w:val="20"/>
          <w:szCs w:val="20"/>
        </w:rPr>
        <w:t>Based on the above discussion, the following proposals are given:</w:t>
      </w:r>
      <w:r>
        <w:rPr>
          <w:rFonts w:eastAsia="等线" w:hint="eastAsia"/>
          <w:sz w:val="20"/>
          <w:szCs w:val="20"/>
        </w:rPr>
        <w:t xml:space="preserve"> </w:t>
      </w:r>
    </w:p>
    <w:p w14:paraId="5144BA2D" w14:textId="77777777" w:rsidR="00902C74" w:rsidRDefault="00902C74" w:rsidP="00902C74">
      <w:pPr>
        <w:snapToGrid w:val="0"/>
        <w:spacing w:before="120" w:line="288" w:lineRule="auto"/>
        <w:jc w:val="both"/>
        <w:rPr>
          <w:rFonts w:eastAsia="宋体" w:cs="Times New Roman"/>
          <w:b/>
          <w:bCs/>
          <w:szCs w:val="21"/>
          <w:lang w:eastAsia="zh-CN"/>
        </w:rPr>
      </w:pPr>
      <w:r>
        <w:rPr>
          <w:rFonts w:eastAsia="宋体" w:cs="Times New Roman"/>
          <w:b/>
          <w:bCs/>
          <w:szCs w:val="21"/>
          <w:lang w:eastAsia="zh-CN"/>
        </w:rPr>
        <w:t>Proposal 1: For R19 UEs supporting and not supporting S&amp;F mode, it is up to UE’s implementation to delay some NAS procedures until the feeder link is resumed.</w:t>
      </w:r>
    </w:p>
    <w:p w14:paraId="54A740D0" w14:textId="77777777" w:rsidR="00902C74" w:rsidRDefault="00902C74" w:rsidP="00902C74">
      <w:pPr>
        <w:snapToGrid w:val="0"/>
        <w:spacing w:before="120" w:line="288" w:lineRule="auto"/>
        <w:jc w:val="both"/>
        <w:rPr>
          <w:rFonts w:eastAsia="宋体"/>
          <w:b/>
          <w:bCs/>
          <w:szCs w:val="21"/>
          <w:lang w:eastAsia="zh-CN"/>
        </w:rPr>
      </w:pPr>
    </w:p>
    <w:p w14:paraId="103BF9BD" w14:textId="77777777" w:rsidR="00902C74" w:rsidRDefault="00902C74" w:rsidP="00902C74">
      <w:pPr>
        <w:snapToGrid w:val="0"/>
        <w:spacing w:before="120" w:line="288" w:lineRule="auto"/>
        <w:jc w:val="both"/>
        <w:rPr>
          <w:rFonts w:eastAsia="宋体"/>
          <w:b/>
          <w:bCs/>
          <w:szCs w:val="21"/>
          <w:lang w:eastAsia="zh-CN"/>
        </w:rPr>
      </w:pPr>
      <w:r>
        <w:rPr>
          <w:rFonts w:eastAsia="宋体" w:hint="eastAsia"/>
          <w:b/>
          <w:bCs/>
          <w:szCs w:val="21"/>
          <w:lang w:eastAsia="zh-CN"/>
        </w:rPr>
        <w:t>Proposal 2: For the serving cell, if S&amp;F indication is present in SIB1, a start time and a duration of normal mode could be broadcast to R19 UE.</w:t>
      </w:r>
    </w:p>
    <w:p w14:paraId="602FB833" w14:textId="77777777" w:rsidR="00902C74" w:rsidRDefault="00902C74" w:rsidP="00902C74">
      <w:pPr>
        <w:snapToGrid w:val="0"/>
        <w:spacing w:before="120" w:line="288" w:lineRule="auto"/>
        <w:jc w:val="both"/>
        <w:rPr>
          <w:rFonts w:eastAsia="宋体"/>
          <w:b/>
          <w:bCs/>
          <w:szCs w:val="21"/>
          <w:lang w:eastAsia="zh-CN"/>
        </w:rPr>
      </w:pPr>
      <w:r>
        <w:rPr>
          <w:rFonts w:eastAsia="宋体" w:hint="eastAsia"/>
          <w:b/>
          <w:bCs/>
          <w:szCs w:val="21"/>
          <w:lang w:eastAsia="zh-CN"/>
        </w:rPr>
        <w:t>Proposal 2a: For the serving cell, if S&amp;F indication is present, and a start time and a duration of normal mode are absent, this means this cell always works in S&amp;F mode.</w:t>
      </w:r>
    </w:p>
    <w:p w14:paraId="21BA673A" w14:textId="77777777" w:rsidR="00902C74" w:rsidRDefault="00902C74" w:rsidP="00902C74">
      <w:pPr>
        <w:pStyle w:val="a0"/>
        <w:rPr>
          <w:b/>
          <w:bCs/>
          <w:lang w:eastAsia="zh-CN"/>
        </w:rPr>
      </w:pPr>
      <w:r>
        <w:rPr>
          <w:rFonts w:ascii="Times New Roman" w:eastAsia="宋体" w:hAnsi="Times New Roman" w:hint="eastAsia"/>
          <w:b/>
          <w:bCs/>
          <w:szCs w:val="21"/>
          <w:lang w:eastAsia="zh-CN"/>
        </w:rPr>
        <w:t>Proposal 2b: For the serving cell, if S&amp;F indication is absent, a start time and a duration of normal mode don</w:t>
      </w:r>
      <w:r>
        <w:rPr>
          <w:rFonts w:ascii="Times New Roman" w:eastAsia="宋体" w:hAnsi="Times New Roman"/>
          <w:b/>
          <w:bCs/>
          <w:szCs w:val="21"/>
          <w:lang w:eastAsia="zh-CN"/>
        </w:rPr>
        <w:t>’</w:t>
      </w:r>
      <w:r>
        <w:rPr>
          <w:rFonts w:ascii="Times New Roman" w:eastAsia="宋体" w:hAnsi="Times New Roman" w:hint="eastAsia"/>
          <w:b/>
          <w:bCs/>
          <w:szCs w:val="21"/>
          <w:lang w:eastAsia="zh-CN"/>
        </w:rPr>
        <w:t>t</w:t>
      </w:r>
      <w:r>
        <w:rPr>
          <w:rFonts w:ascii="Times New Roman" w:eastAsia="宋体" w:hAnsi="Times New Roman"/>
          <w:b/>
          <w:bCs/>
          <w:szCs w:val="21"/>
          <w:lang w:eastAsia="zh-CN"/>
        </w:rPr>
        <w:t xml:space="preserve"> need to be</w:t>
      </w:r>
      <w:r>
        <w:rPr>
          <w:rFonts w:ascii="Times New Roman" w:eastAsia="宋体" w:hAnsi="Times New Roman" w:hint="eastAsia"/>
          <w:b/>
          <w:bCs/>
          <w:szCs w:val="21"/>
          <w:lang w:eastAsia="zh-CN"/>
        </w:rPr>
        <w:t xml:space="preserve"> broadcast. </w:t>
      </w:r>
    </w:p>
    <w:p w14:paraId="0FD6D910" w14:textId="77777777" w:rsidR="00902C74" w:rsidRDefault="00902C74" w:rsidP="00902C74">
      <w:pPr>
        <w:pStyle w:val="a0"/>
        <w:rPr>
          <w:rFonts w:ascii="Times New Roman" w:eastAsia="宋体" w:hAnsi="Times New Roman"/>
          <w:b/>
          <w:bCs/>
          <w:szCs w:val="21"/>
          <w:lang w:eastAsia="zh-CN"/>
        </w:rPr>
      </w:pPr>
    </w:p>
    <w:p w14:paraId="14EAD415" w14:textId="77777777" w:rsidR="00902C74" w:rsidRDefault="00902C74" w:rsidP="00902C74">
      <w:pPr>
        <w:pStyle w:val="a0"/>
        <w:rPr>
          <w:rFonts w:ascii="Times New Roman" w:eastAsia="宋体" w:hAnsi="Times New Roman"/>
          <w:b/>
          <w:bCs/>
          <w:szCs w:val="21"/>
          <w:lang w:eastAsia="zh-CN"/>
        </w:rPr>
      </w:pPr>
      <w:r>
        <w:rPr>
          <w:rFonts w:ascii="Times New Roman" w:eastAsia="宋体" w:hAnsi="Times New Roman" w:hint="eastAsia"/>
          <w:b/>
          <w:bCs/>
          <w:szCs w:val="21"/>
          <w:lang w:eastAsia="zh-CN"/>
        </w:rPr>
        <w:t>Proposal 3: For the serving cell, a start time and a duration of normal mode</w:t>
      </w:r>
      <w:r>
        <w:rPr>
          <w:rFonts w:ascii="Times New Roman" w:eastAsia="宋体" w:hAnsi="Times New Roman"/>
          <w:b/>
          <w:bCs/>
          <w:szCs w:val="21"/>
          <w:lang w:eastAsia="zh-CN"/>
        </w:rPr>
        <w:t xml:space="preserve"> can be broadcast</w:t>
      </w:r>
      <w:r>
        <w:rPr>
          <w:rFonts w:ascii="Times New Roman" w:eastAsia="宋体" w:hAnsi="Times New Roman" w:hint="eastAsia"/>
          <w:b/>
          <w:bCs/>
          <w:szCs w:val="21"/>
          <w:lang w:eastAsia="zh-CN"/>
        </w:rPr>
        <w:t xml:space="preserve"> in </w:t>
      </w:r>
      <w:r w:rsidRPr="005E771E">
        <w:rPr>
          <w:rFonts w:ascii="Times New Roman" w:eastAsia="宋体" w:hAnsi="Times New Roman"/>
          <w:b/>
          <w:bCs/>
          <w:i/>
          <w:szCs w:val="21"/>
          <w:lang w:eastAsia="zh-CN"/>
        </w:rPr>
        <w:t>SystemInformationBlockType31</w:t>
      </w:r>
      <w:r w:rsidRPr="005E771E">
        <w:rPr>
          <w:rFonts w:ascii="Times New Roman" w:eastAsia="宋体" w:hAnsi="Times New Roman" w:hint="eastAsia"/>
          <w:b/>
          <w:bCs/>
          <w:i/>
          <w:szCs w:val="21"/>
          <w:lang w:eastAsia="zh-CN"/>
        </w:rPr>
        <w:t>(-NB)</w:t>
      </w:r>
      <w:r w:rsidRPr="005E771E">
        <w:rPr>
          <w:rFonts w:ascii="Times New Roman" w:eastAsia="宋体" w:hAnsi="Times New Roman" w:hint="eastAsia"/>
          <w:b/>
          <w:bCs/>
          <w:szCs w:val="21"/>
          <w:lang w:eastAsia="zh-CN"/>
        </w:rPr>
        <w:t>.</w:t>
      </w:r>
      <w:r w:rsidRPr="005E771E">
        <w:rPr>
          <w:rFonts w:ascii="Times New Roman" w:eastAsia="宋体" w:hAnsi="Times New Roman"/>
          <w:b/>
          <w:bCs/>
          <w:szCs w:val="21"/>
          <w:lang w:eastAsia="zh-CN"/>
        </w:rPr>
        <w:t xml:space="preserve"> For definition of the start time of </w:t>
      </w:r>
      <w:r>
        <w:rPr>
          <w:rFonts w:ascii="Times New Roman" w:eastAsia="宋体" w:hAnsi="Times New Roman" w:hint="eastAsia"/>
          <w:b/>
          <w:bCs/>
          <w:szCs w:val="21"/>
          <w:lang w:eastAsia="zh-CN"/>
        </w:rPr>
        <w:t>normal mode</w:t>
      </w:r>
      <w:r>
        <w:rPr>
          <w:rFonts w:ascii="Times New Roman" w:eastAsia="宋体" w:hAnsi="Times New Roman"/>
          <w:b/>
          <w:bCs/>
          <w:szCs w:val="21"/>
          <w:lang w:eastAsia="zh-CN"/>
        </w:rPr>
        <w:t>,</w:t>
      </w:r>
      <w:r w:rsidRPr="005E771E">
        <w:rPr>
          <w:rFonts w:ascii="Times New Roman" w:eastAsia="宋体" w:hAnsi="Times New Roman"/>
          <w:b/>
          <w:bCs/>
          <w:szCs w:val="21"/>
          <w:lang w:eastAsia="zh-CN"/>
        </w:rPr>
        <w:t xml:space="preserve"> an absolute time, e.g., with type of</w:t>
      </w:r>
      <w:r w:rsidRPr="005E771E">
        <w:rPr>
          <w:rFonts w:ascii="Times New Roman" w:eastAsia="宋体" w:hAnsi="Times New Roman"/>
          <w:b/>
          <w:bCs/>
          <w:i/>
          <w:szCs w:val="21"/>
          <w:lang w:eastAsia="zh-CN"/>
        </w:rPr>
        <w:t xml:space="preserve"> TimeOffsetUTC</w:t>
      </w:r>
      <w:r w:rsidRPr="005E771E">
        <w:rPr>
          <w:rFonts w:ascii="Times New Roman" w:eastAsia="宋体" w:hAnsi="Times New Roman"/>
          <w:b/>
          <w:bCs/>
          <w:szCs w:val="21"/>
          <w:lang w:eastAsia="zh-CN"/>
        </w:rPr>
        <w:t>, can be used</w:t>
      </w:r>
      <w:r>
        <w:rPr>
          <w:rFonts w:ascii="Times New Roman" w:eastAsia="宋体" w:hAnsi="Times New Roman"/>
          <w:b/>
          <w:bCs/>
          <w:szCs w:val="21"/>
          <w:lang w:eastAsia="zh-CN"/>
        </w:rPr>
        <w:t>.</w:t>
      </w:r>
    </w:p>
    <w:p w14:paraId="4051ED77" w14:textId="77777777" w:rsidR="00902C74" w:rsidRDefault="00902C74" w:rsidP="00902C74">
      <w:pPr>
        <w:pStyle w:val="a0"/>
        <w:rPr>
          <w:rFonts w:ascii="Times New Roman" w:hAnsi="Times New Roman" w:cs="Times New Roman"/>
          <w:b/>
          <w:bCs/>
          <w:szCs w:val="21"/>
          <w:lang w:eastAsia="zh-CN"/>
        </w:rPr>
      </w:pPr>
    </w:p>
    <w:p w14:paraId="0E39EB4F" w14:textId="77777777" w:rsidR="00902C74" w:rsidRDefault="00902C74" w:rsidP="00902C74">
      <w:pPr>
        <w:pStyle w:val="a0"/>
        <w:rPr>
          <w:rFonts w:ascii="Times New Roman" w:eastAsia="宋体" w:hAnsi="Times New Roman" w:cs="Times New Roman"/>
          <w:b/>
          <w:bCs/>
          <w:lang w:eastAsia="zh-CN"/>
        </w:rPr>
      </w:pPr>
      <w:r>
        <w:rPr>
          <w:rFonts w:ascii="Times New Roman" w:hAnsi="Times New Roman" w:cs="Times New Roman"/>
          <w:b/>
          <w:bCs/>
          <w:szCs w:val="21"/>
          <w:lang w:eastAsia="zh-CN"/>
        </w:rPr>
        <w:t xml:space="preserve">Proposal </w:t>
      </w:r>
      <w:r>
        <w:rPr>
          <w:rFonts w:ascii="Times New Roman" w:hAnsi="Times New Roman" w:cs="Times New Roman" w:hint="eastAsia"/>
          <w:b/>
          <w:bCs/>
          <w:szCs w:val="21"/>
          <w:lang w:eastAsia="zh-CN"/>
        </w:rPr>
        <w:t>4: F</w:t>
      </w:r>
      <w:r>
        <w:rPr>
          <w:rFonts w:ascii="Times New Roman" w:hAnsi="Times New Roman" w:cs="Times New Roman"/>
          <w:b/>
          <w:bCs/>
          <w:szCs w:val="21"/>
          <w:lang w:eastAsia="zh-CN"/>
        </w:rPr>
        <w:t>or quasi-earth fixed cell, the</w:t>
      </w:r>
      <w:r>
        <w:rPr>
          <w:rFonts w:ascii="Times New Roman" w:hAnsi="Times New Roman" w:cs="Times New Roman" w:hint="eastAsia"/>
          <w:b/>
          <w:bCs/>
          <w:szCs w:val="21"/>
          <w:lang w:eastAsia="zh-CN"/>
        </w:rPr>
        <w:t xml:space="preserve"> </w:t>
      </w:r>
      <w:r>
        <w:rPr>
          <w:rFonts w:ascii="Times New Roman" w:hAnsi="Times New Roman" w:cs="Times New Roman"/>
          <w:b/>
          <w:bCs/>
          <w:i/>
          <w:szCs w:val="21"/>
          <w:lang w:eastAsia="zh-CN"/>
        </w:rPr>
        <w:t xml:space="preserve">t-ServiceStartNeigh </w:t>
      </w:r>
      <w:r>
        <w:rPr>
          <w:rFonts w:ascii="Times New Roman" w:hAnsi="Times New Roman" w:cs="Times New Roman"/>
          <w:b/>
          <w:bCs/>
          <w:szCs w:val="21"/>
          <w:lang w:eastAsia="zh-CN"/>
        </w:rPr>
        <w:t xml:space="preserve">in </w:t>
      </w:r>
      <w:r>
        <w:rPr>
          <w:rFonts w:ascii="Times New Roman" w:hAnsi="Times New Roman" w:cs="Times New Roman" w:hint="eastAsia"/>
          <w:b/>
          <w:bCs/>
          <w:i/>
          <w:iCs/>
          <w:szCs w:val="21"/>
          <w:lang w:eastAsia="zh-CN"/>
        </w:rPr>
        <w:t xml:space="preserve">SystemInformationBlockType33(-NB) </w:t>
      </w:r>
      <w:r w:rsidRPr="00B1718F">
        <w:rPr>
          <w:rFonts w:ascii="Times New Roman" w:hAnsi="Times New Roman" w:cs="Times New Roman"/>
          <w:b/>
          <w:bCs/>
          <w:iCs/>
          <w:szCs w:val="21"/>
          <w:lang w:eastAsia="zh-CN"/>
        </w:rPr>
        <w:t>or</w:t>
      </w:r>
      <w:r>
        <w:rPr>
          <w:rFonts w:ascii="Times New Roman" w:hAnsi="Times New Roman" w:cs="Times New Roman" w:hint="eastAsia"/>
          <w:b/>
          <w:bCs/>
          <w:i/>
          <w:iCs/>
          <w:szCs w:val="21"/>
          <w:lang w:eastAsia="zh-CN"/>
        </w:rPr>
        <w:t xml:space="preserve"> </w:t>
      </w:r>
      <w:r>
        <w:rPr>
          <w:rFonts w:ascii="Times New Roman" w:hAnsi="Times New Roman" w:cs="Times New Roman"/>
          <w:b/>
          <w:bCs/>
          <w:i/>
          <w:szCs w:val="21"/>
          <w:lang w:eastAsia="zh-CN"/>
        </w:rPr>
        <w:t>t-ServiceStart</w:t>
      </w:r>
      <w:r>
        <w:rPr>
          <w:rFonts w:ascii="Times New Roman" w:hAnsi="Times New Roman" w:cs="Times New Roman"/>
          <w:b/>
          <w:bCs/>
          <w:szCs w:val="21"/>
          <w:lang w:eastAsia="zh-CN"/>
        </w:rPr>
        <w:t xml:space="preserve"> in </w:t>
      </w:r>
      <w:r>
        <w:rPr>
          <w:rFonts w:ascii="Times New Roman" w:hAnsi="Times New Roman" w:cs="Times New Roman" w:hint="eastAsia"/>
          <w:b/>
          <w:bCs/>
          <w:i/>
          <w:iCs/>
          <w:szCs w:val="21"/>
          <w:lang w:eastAsia="zh-CN"/>
        </w:rPr>
        <w:t>SystemInformationBlockType32(-NB)</w:t>
      </w:r>
      <w:r>
        <w:rPr>
          <w:rFonts w:ascii="Times New Roman" w:hAnsi="Times New Roman" w:cs="Times New Roman"/>
          <w:b/>
          <w:bCs/>
          <w:i/>
          <w:iCs/>
          <w:szCs w:val="21"/>
          <w:lang w:eastAsia="zh-CN"/>
        </w:rPr>
        <w:t xml:space="preserve"> </w:t>
      </w:r>
      <w:r w:rsidRPr="00B516A7">
        <w:rPr>
          <w:rFonts w:ascii="Times New Roman" w:hAnsi="Times New Roman" w:cs="Times New Roman"/>
          <w:b/>
          <w:bCs/>
          <w:iCs/>
          <w:szCs w:val="21"/>
          <w:lang w:eastAsia="zh-CN"/>
        </w:rPr>
        <w:t xml:space="preserve">can be set </w:t>
      </w:r>
      <w:r w:rsidRPr="00B1718F">
        <w:rPr>
          <w:rFonts w:ascii="Times New Roman" w:hAnsi="Times New Roman" w:cs="Times New Roman"/>
          <w:b/>
          <w:bCs/>
          <w:iCs/>
          <w:szCs w:val="21"/>
          <w:lang w:eastAsia="zh-CN"/>
        </w:rPr>
        <w:t>as</w:t>
      </w:r>
      <w:r>
        <w:rPr>
          <w:rFonts w:ascii="Times New Roman" w:hAnsi="Times New Roman" w:cs="Times New Roman"/>
          <w:b/>
          <w:bCs/>
          <w:i/>
          <w:iCs/>
          <w:szCs w:val="21"/>
          <w:lang w:eastAsia="zh-CN"/>
        </w:rPr>
        <w:t xml:space="preserve"> </w:t>
      </w:r>
      <w:r>
        <w:rPr>
          <w:rFonts w:ascii="Times New Roman" w:hAnsi="Times New Roman" w:cs="Times New Roman"/>
          <w:b/>
          <w:bCs/>
          <w:szCs w:val="21"/>
          <w:lang w:eastAsia="zh-CN"/>
        </w:rPr>
        <w:t xml:space="preserve">the time when the neighbor satellite starts to operate in normal mode or the time when </w:t>
      </w:r>
      <w:r>
        <w:rPr>
          <w:rFonts w:ascii="Times New Roman" w:hAnsi="Times New Roman" w:cs="Times New Roman" w:hint="eastAsia"/>
          <w:b/>
          <w:bCs/>
          <w:szCs w:val="21"/>
          <w:lang w:eastAsia="zh-CN"/>
        </w:rPr>
        <w:t>the</w:t>
      </w:r>
      <w:r>
        <w:rPr>
          <w:rFonts w:ascii="Times New Roman" w:hAnsi="Times New Roman" w:cs="Times New Roman"/>
          <w:b/>
          <w:bCs/>
          <w:szCs w:val="21"/>
          <w:lang w:eastAsia="zh-CN"/>
        </w:rPr>
        <w:t xml:space="preserve"> neighbor satellite starts </w:t>
      </w:r>
      <w:r>
        <w:rPr>
          <w:rFonts w:ascii="Times New Roman" w:hAnsi="Times New Roman" w:cs="Times New Roman"/>
          <w:b/>
          <w:bCs/>
        </w:rPr>
        <w:t>serving the area</w:t>
      </w:r>
      <w:r>
        <w:rPr>
          <w:rFonts w:ascii="Times New Roman" w:eastAsia="宋体" w:hAnsi="Times New Roman" w:cs="Times New Roman"/>
          <w:b/>
          <w:bCs/>
          <w:lang w:eastAsia="zh-CN"/>
        </w:rPr>
        <w:t>.</w:t>
      </w:r>
    </w:p>
    <w:p w14:paraId="78544E1C" w14:textId="77777777" w:rsidR="00902C74" w:rsidRDefault="00902C74" w:rsidP="00902C74">
      <w:pPr>
        <w:pStyle w:val="a0"/>
        <w:rPr>
          <w:rFonts w:ascii="Times New Roman" w:hAnsi="Times New Roman" w:cs="Times New Roman"/>
          <w:b/>
          <w:bCs/>
          <w:szCs w:val="21"/>
          <w:lang w:eastAsia="zh-CN"/>
        </w:rPr>
      </w:pPr>
    </w:p>
    <w:p w14:paraId="5BE50456" w14:textId="77777777" w:rsidR="00902C74" w:rsidRDefault="00902C74" w:rsidP="00902C74">
      <w:pPr>
        <w:pStyle w:val="a0"/>
        <w:rPr>
          <w:rFonts w:ascii="Times New Roman" w:hAnsi="Times New Roman" w:cs="Times New Roman"/>
          <w:b/>
          <w:bCs/>
          <w:szCs w:val="21"/>
          <w:lang w:eastAsia="zh-CN"/>
        </w:rPr>
      </w:pPr>
      <w:r>
        <w:rPr>
          <w:rFonts w:ascii="Times New Roman" w:hAnsi="Times New Roman" w:cs="Times New Roman"/>
          <w:b/>
          <w:bCs/>
          <w:szCs w:val="21"/>
          <w:lang w:eastAsia="zh-CN"/>
        </w:rPr>
        <w:t xml:space="preserve">Proposal </w:t>
      </w:r>
      <w:r>
        <w:rPr>
          <w:rFonts w:ascii="Times New Roman" w:hAnsi="Times New Roman" w:cs="Times New Roman" w:hint="eastAsia"/>
          <w:b/>
          <w:bCs/>
          <w:szCs w:val="21"/>
          <w:lang w:eastAsia="zh-CN"/>
        </w:rPr>
        <w:t xml:space="preserve">5: </w:t>
      </w:r>
      <w:r>
        <w:rPr>
          <w:rFonts w:ascii="Times New Roman" w:hAnsi="Times New Roman" w:cs="Times New Roman"/>
          <w:b/>
          <w:bCs/>
          <w:szCs w:val="21"/>
          <w:lang w:eastAsia="zh-CN"/>
        </w:rPr>
        <w:t>It can be further considered to provide a time when the neighbor satellite starts to operate in normal mode</w:t>
      </w:r>
      <w:r>
        <w:rPr>
          <w:rFonts w:ascii="Times New Roman" w:hAnsi="Times New Roman" w:cs="Times New Roman" w:hint="eastAsia"/>
          <w:b/>
          <w:bCs/>
          <w:szCs w:val="21"/>
          <w:lang w:eastAsia="zh-CN"/>
        </w:rPr>
        <w:t xml:space="preserve"> in </w:t>
      </w:r>
      <w:r>
        <w:rPr>
          <w:rFonts w:ascii="Times New Roman" w:hAnsi="Times New Roman" w:cs="Times New Roman" w:hint="eastAsia"/>
          <w:b/>
          <w:bCs/>
          <w:i/>
          <w:iCs/>
          <w:szCs w:val="21"/>
          <w:lang w:eastAsia="zh-CN"/>
        </w:rPr>
        <w:t>SystemInformationBlockType33(-NB)</w:t>
      </w:r>
      <w:r>
        <w:rPr>
          <w:rFonts w:ascii="Times New Roman" w:hAnsi="Times New Roman" w:cs="Times New Roman" w:hint="eastAsia"/>
          <w:b/>
          <w:bCs/>
          <w:szCs w:val="21"/>
          <w:lang w:eastAsia="zh-CN"/>
        </w:rPr>
        <w:t>.</w:t>
      </w:r>
    </w:p>
    <w:p w14:paraId="7BE43619" w14:textId="77777777" w:rsidR="00902C74" w:rsidRDefault="00902C74" w:rsidP="00902C74">
      <w:pPr>
        <w:pStyle w:val="a0"/>
        <w:rPr>
          <w:rFonts w:ascii="Times New Roman" w:hAnsi="Times New Roman" w:cs="Times New Roman"/>
          <w:b/>
          <w:bCs/>
          <w:szCs w:val="21"/>
          <w:lang w:eastAsia="zh-CN"/>
        </w:rPr>
      </w:pPr>
      <w:r>
        <w:rPr>
          <w:rFonts w:ascii="Times New Roman" w:hAnsi="Times New Roman" w:cs="Times New Roman"/>
          <w:b/>
          <w:bCs/>
          <w:szCs w:val="21"/>
          <w:lang w:eastAsia="zh-CN"/>
        </w:rPr>
        <w:t xml:space="preserve">Proposal </w:t>
      </w:r>
      <w:r>
        <w:rPr>
          <w:rFonts w:ascii="Times New Roman" w:hAnsi="Times New Roman" w:cs="Times New Roman" w:hint="eastAsia"/>
          <w:b/>
          <w:bCs/>
          <w:szCs w:val="21"/>
          <w:lang w:eastAsia="zh-CN"/>
        </w:rPr>
        <w:t>5a: If this time is present, it is up to R19 UE</w:t>
      </w:r>
      <w:r>
        <w:rPr>
          <w:rFonts w:ascii="Times New Roman" w:hAnsi="Times New Roman" w:cs="Times New Roman"/>
          <w:b/>
          <w:bCs/>
          <w:szCs w:val="21"/>
          <w:lang w:eastAsia="zh-CN"/>
        </w:rPr>
        <w:t>’</w:t>
      </w:r>
      <w:r>
        <w:rPr>
          <w:rFonts w:ascii="Times New Roman" w:hAnsi="Times New Roman" w:cs="Times New Roman" w:hint="eastAsia"/>
          <w:b/>
          <w:bCs/>
          <w:szCs w:val="21"/>
          <w:lang w:eastAsia="zh-CN"/>
        </w:rPr>
        <w:t xml:space="preserve">s implementation to use this time </w:t>
      </w:r>
      <w:r>
        <w:rPr>
          <w:rFonts w:ascii="Times New Roman" w:hAnsi="Times New Roman" w:cs="Times New Roman"/>
          <w:b/>
          <w:bCs/>
          <w:szCs w:val="21"/>
          <w:lang w:eastAsia="zh-CN"/>
        </w:rPr>
        <w:t>for triggering</w:t>
      </w:r>
      <w:r>
        <w:rPr>
          <w:rFonts w:ascii="Times New Roman" w:hAnsi="Times New Roman" w:cs="Times New Roman" w:hint="eastAsia"/>
          <w:b/>
          <w:bCs/>
          <w:szCs w:val="21"/>
          <w:lang w:eastAsia="zh-CN"/>
        </w:rPr>
        <w:t xml:space="preserve"> the neighbor cell measurement.</w:t>
      </w:r>
      <w:r>
        <w:rPr>
          <w:rFonts w:ascii="Times New Roman" w:hAnsi="Times New Roman" w:cs="Times New Roman"/>
          <w:b/>
          <w:bCs/>
          <w:szCs w:val="21"/>
          <w:lang w:eastAsia="zh-CN"/>
        </w:rPr>
        <w:t xml:space="preserve"> </w:t>
      </w:r>
    </w:p>
    <w:p w14:paraId="7CFC5BA2" w14:textId="77777777" w:rsidR="00902C74" w:rsidRDefault="00902C74" w:rsidP="00902C74">
      <w:pPr>
        <w:pStyle w:val="a0"/>
        <w:rPr>
          <w:rFonts w:ascii="Times New Roman" w:hAnsi="Times New Roman" w:cs="Times New Roman"/>
          <w:b/>
          <w:bCs/>
          <w:szCs w:val="21"/>
          <w:lang w:eastAsia="zh-CN"/>
        </w:rPr>
      </w:pPr>
      <w:r>
        <w:rPr>
          <w:rFonts w:ascii="Times New Roman" w:hAnsi="Times New Roman" w:cs="Times New Roman"/>
          <w:b/>
          <w:bCs/>
          <w:szCs w:val="21"/>
          <w:lang w:eastAsia="zh-CN"/>
        </w:rPr>
        <w:t xml:space="preserve">Proposal </w:t>
      </w:r>
      <w:r>
        <w:rPr>
          <w:rFonts w:ascii="Times New Roman" w:hAnsi="Times New Roman" w:cs="Times New Roman" w:hint="eastAsia"/>
          <w:b/>
          <w:bCs/>
          <w:szCs w:val="21"/>
          <w:lang w:eastAsia="zh-CN"/>
        </w:rPr>
        <w:t>5b: If this time is absent, it is up to R19 UE</w:t>
      </w:r>
      <w:r>
        <w:rPr>
          <w:rFonts w:ascii="Times New Roman" w:hAnsi="Times New Roman" w:cs="Times New Roman"/>
          <w:b/>
          <w:bCs/>
          <w:szCs w:val="21"/>
          <w:lang w:eastAsia="zh-CN"/>
        </w:rPr>
        <w:t>’</w:t>
      </w:r>
      <w:r>
        <w:rPr>
          <w:rFonts w:ascii="Times New Roman" w:hAnsi="Times New Roman" w:cs="Times New Roman" w:hint="eastAsia"/>
          <w:b/>
          <w:bCs/>
          <w:szCs w:val="21"/>
          <w:lang w:eastAsia="zh-CN"/>
        </w:rPr>
        <w:t xml:space="preserve">s implementation to use </w:t>
      </w:r>
      <w:r>
        <w:rPr>
          <w:rFonts w:ascii="Times New Roman" w:hAnsi="Times New Roman" w:cs="Times New Roman" w:hint="eastAsia"/>
          <w:b/>
          <w:bCs/>
          <w:i/>
          <w:szCs w:val="21"/>
          <w:lang w:eastAsia="zh-CN"/>
        </w:rPr>
        <w:t xml:space="preserve">t-ServiceStartNeigh </w:t>
      </w:r>
      <w:r>
        <w:rPr>
          <w:rFonts w:ascii="Times New Roman" w:hAnsi="Times New Roman" w:cs="Times New Roman" w:hint="eastAsia"/>
          <w:b/>
          <w:bCs/>
          <w:iCs/>
          <w:szCs w:val="21"/>
          <w:lang w:eastAsia="zh-CN"/>
        </w:rPr>
        <w:t>or</w:t>
      </w:r>
      <w:r>
        <w:rPr>
          <w:rFonts w:ascii="Times New Roman" w:hAnsi="Times New Roman" w:cs="Times New Roman" w:hint="eastAsia"/>
          <w:b/>
          <w:bCs/>
          <w:i/>
          <w:szCs w:val="21"/>
          <w:lang w:eastAsia="zh-CN"/>
        </w:rPr>
        <w:t xml:space="preserve"> t-ServiceStart </w:t>
      </w:r>
      <w:r>
        <w:rPr>
          <w:rFonts w:ascii="Times New Roman" w:hAnsi="Times New Roman" w:cs="Times New Roman"/>
          <w:b/>
          <w:bCs/>
          <w:szCs w:val="21"/>
          <w:lang w:eastAsia="zh-CN"/>
        </w:rPr>
        <w:t>for triggering</w:t>
      </w:r>
      <w:r>
        <w:rPr>
          <w:rFonts w:ascii="Times New Roman" w:hAnsi="Times New Roman" w:cs="Times New Roman" w:hint="eastAsia"/>
          <w:b/>
          <w:bCs/>
          <w:szCs w:val="21"/>
          <w:lang w:eastAsia="zh-CN"/>
        </w:rPr>
        <w:t xml:space="preserve"> the neighbor cell measurement.</w:t>
      </w:r>
      <w:r>
        <w:rPr>
          <w:rFonts w:ascii="Times New Roman" w:hAnsi="Times New Roman" w:cs="Times New Roman"/>
          <w:b/>
          <w:bCs/>
          <w:szCs w:val="21"/>
          <w:lang w:eastAsia="zh-CN"/>
        </w:rPr>
        <w:t xml:space="preserve"> </w:t>
      </w:r>
    </w:p>
    <w:p w14:paraId="5545768A" w14:textId="77777777" w:rsidR="00902C74" w:rsidRDefault="00902C74" w:rsidP="00902C74">
      <w:pPr>
        <w:snapToGrid w:val="0"/>
        <w:spacing w:before="120" w:line="288" w:lineRule="auto"/>
        <w:jc w:val="both"/>
        <w:rPr>
          <w:rFonts w:cs="Times New Roman"/>
          <w:b/>
          <w:bCs/>
          <w:szCs w:val="21"/>
          <w:lang w:eastAsia="zh-CN"/>
        </w:rPr>
      </w:pPr>
    </w:p>
    <w:p w14:paraId="36E4B39D" w14:textId="24A7DF80" w:rsidR="00902C74" w:rsidRPr="00902C74" w:rsidRDefault="00902C74" w:rsidP="00902C74">
      <w:pPr>
        <w:snapToGrid w:val="0"/>
        <w:spacing w:before="120" w:line="288" w:lineRule="auto"/>
        <w:jc w:val="both"/>
        <w:rPr>
          <w:rFonts w:cs="Times New Roman"/>
          <w:b/>
          <w:bCs/>
          <w:szCs w:val="21"/>
          <w:lang w:eastAsia="zh-CN"/>
        </w:rPr>
      </w:pPr>
      <w:r>
        <w:rPr>
          <w:rFonts w:cs="Times New Roman"/>
          <w:b/>
          <w:bCs/>
          <w:szCs w:val="21"/>
          <w:lang w:eastAsia="zh-CN"/>
        </w:rPr>
        <w:lastRenderedPageBreak/>
        <w:t xml:space="preserve">Proposal 6: For quasi-earth fixed cell, the </w:t>
      </w:r>
      <w:r>
        <w:rPr>
          <w:rFonts w:cs="Times New Roman"/>
          <w:b/>
          <w:bCs/>
          <w:i/>
          <w:iCs/>
          <w:szCs w:val="21"/>
          <w:lang w:eastAsia="zh-CN"/>
        </w:rPr>
        <w:t>t-Service</w:t>
      </w:r>
      <w:r>
        <w:rPr>
          <w:rFonts w:cs="Times New Roman"/>
          <w:b/>
          <w:bCs/>
          <w:szCs w:val="21"/>
          <w:lang w:eastAsia="zh-CN"/>
        </w:rPr>
        <w:t xml:space="preserve"> in </w:t>
      </w:r>
      <w:r>
        <w:rPr>
          <w:rFonts w:cs="Times New Roman"/>
          <w:b/>
          <w:bCs/>
          <w:i/>
          <w:iCs/>
          <w:szCs w:val="21"/>
          <w:lang w:eastAsia="zh-CN"/>
        </w:rPr>
        <w:t>SystemInformationBlockType3(-NB)</w:t>
      </w:r>
      <w:r>
        <w:rPr>
          <w:rFonts w:cs="Times New Roman"/>
          <w:b/>
          <w:bCs/>
          <w:szCs w:val="21"/>
          <w:lang w:eastAsia="zh-CN"/>
        </w:rPr>
        <w:t xml:space="preserve"> can be set as the time when the serving satellite starts to operate in S&amp;F mode or the time when the serving satellite stops serving the area.</w:t>
      </w:r>
    </w:p>
    <w:bookmarkEnd w:id="2"/>
    <w:bookmarkEnd w:id="3"/>
    <w:p w14:paraId="5248B7E6" w14:textId="77777777" w:rsidR="001D5E18" w:rsidRDefault="00887A2A">
      <w:pPr>
        <w:pStyle w:val="1"/>
        <w:jc w:val="both"/>
        <w:rPr>
          <w:rFonts w:cs="Arial"/>
          <w:b/>
          <w:bCs/>
          <w:lang w:val="en-US"/>
        </w:rPr>
      </w:pPr>
      <w:r>
        <w:rPr>
          <w:rFonts w:cs="Arial"/>
          <w:b/>
          <w:bCs/>
          <w:lang w:val="en-US"/>
        </w:rPr>
        <w:t>Reference</w:t>
      </w:r>
    </w:p>
    <w:p w14:paraId="4AC3E0B3" w14:textId="77777777" w:rsidR="001D5E18" w:rsidRDefault="00887A2A">
      <w:pPr>
        <w:jc w:val="both"/>
        <w:rPr>
          <w:lang w:val="en-GB"/>
        </w:rPr>
      </w:pPr>
      <w:r>
        <w:rPr>
          <w:lang w:val="en-GB"/>
        </w:rPr>
        <w:t xml:space="preserve">[1] </w:t>
      </w:r>
      <w:r w:rsidR="006F1438" w:rsidRPr="001F1A66">
        <w:rPr>
          <w:szCs w:val="21"/>
        </w:rPr>
        <w:t>RP-243278</w:t>
      </w:r>
      <w:r w:rsidR="006F1438">
        <w:rPr>
          <w:szCs w:val="21"/>
        </w:rPr>
        <w:t xml:space="preserve">, </w:t>
      </w:r>
      <w:r w:rsidR="006F1438" w:rsidRPr="001F1A66">
        <w:rPr>
          <w:szCs w:val="21"/>
        </w:rPr>
        <w:t>Revised WI: Non-Terrestrial Networks (NTN) for Internet of Things (IoT) Phase 3</w:t>
      </w:r>
      <w:r w:rsidR="006F1438">
        <w:rPr>
          <w:rFonts w:hint="eastAsia"/>
          <w:szCs w:val="21"/>
        </w:rPr>
        <w:t>,</w:t>
      </w:r>
      <w:r w:rsidR="006F1438">
        <w:rPr>
          <w:szCs w:val="21"/>
        </w:rPr>
        <w:t xml:space="preserve"> MediaTek Inc</w:t>
      </w:r>
      <w:r w:rsidR="006F1438">
        <w:rPr>
          <w:rFonts w:hint="eastAsia"/>
          <w:szCs w:val="21"/>
        </w:rPr>
        <w:t>.</w:t>
      </w:r>
      <w:r w:rsidR="006F1438">
        <w:rPr>
          <w:szCs w:val="21"/>
        </w:rPr>
        <w:t>, RAN#106</w:t>
      </w:r>
      <w:r w:rsidR="006F1438">
        <w:rPr>
          <w:rFonts w:hint="eastAsia"/>
          <w:szCs w:val="21"/>
        </w:rPr>
        <w:t>,</w:t>
      </w:r>
      <w:r w:rsidR="006F1438">
        <w:rPr>
          <w:szCs w:val="21"/>
        </w:rPr>
        <w:t xml:space="preserve"> December 2024</w:t>
      </w:r>
    </w:p>
    <w:p w14:paraId="57900D51" w14:textId="6D30BC63" w:rsidR="001D5E18" w:rsidRDefault="00887A2A">
      <w:pPr>
        <w:widowControl w:val="0"/>
        <w:tabs>
          <w:tab w:val="left" w:pos="90"/>
          <w:tab w:val="left" w:pos="1868"/>
          <w:tab w:val="right" w:pos="10649"/>
        </w:tabs>
        <w:autoSpaceDE w:val="0"/>
        <w:autoSpaceDN w:val="0"/>
        <w:adjustRightInd w:val="0"/>
        <w:spacing w:before="53" w:after="0" w:line="240" w:lineRule="auto"/>
        <w:jc w:val="both"/>
        <w:rPr>
          <w:lang w:eastAsia="zh-CN"/>
        </w:rPr>
      </w:pPr>
      <w:r>
        <w:t xml:space="preserve">[2] </w:t>
      </w:r>
      <w:hyperlink r:id="rId11" w:history="1">
        <w:r>
          <w:t>S2-2412903</w:t>
        </w:r>
      </w:hyperlink>
      <w:r>
        <w:rPr>
          <w:rFonts w:hint="eastAsia"/>
          <w:lang w:eastAsia="zh-CN"/>
        </w:rPr>
        <w:t xml:space="preserve"> </w:t>
      </w:r>
      <w:r>
        <w:t>Introduction of Store and Forward feature in EPC</w:t>
      </w:r>
      <w:r>
        <w:rPr>
          <w:lang w:eastAsia="zh-CN"/>
        </w:rPr>
        <w:t xml:space="preserve"> </w:t>
      </w:r>
      <w:r>
        <w:t>Nokia, Sateliot, Qualcomm, LGE, Intel, OPPO, SHARP, Google, CATT, Novamint, NEC, Tencent, Vivo</w:t>
      </w:r>
    </w:p>
    <w:p w14:paraId="4C5BB18B" w14:textId="77777777" w:rsidR="001D5E18" w:rsidRDefault="001D5E18">
      <w:pPr>
        <w:pStyle w:val="a0"/>
      </w:pPr>
    </w:p>
    <w:sectPr w:rsidR="001D5E18">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89352D" w14:textId="77777777" w:rsidR="003F4BD3" w:rsidRDefault="003F4BD3">
      <w:pPr>
        <w:spacing w:line="240" w:lineRule="auto"/>
      </w:pPr>
      <w:r>
        <w:separator/>
      </w:r>
    </w:p>
  </w:endnote>
  <w:endnote w:type="continuationSeparator" w:id="0">
    <w:p w14:paraId="44DF72AE" w14:textId="77777777" w:rsidR="003F4BD3" w:rsidRDefault="003F4B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default"/>
    <w:sig w:usb0="00000000" w:usb1="00000000"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215704" w14:textId="77777777" w:rsidR="003E42DB" w:rsidRDefault="003E42DB">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9D302" w14:textId="77777777" w:rsidR="00837DFF" w:rsidRDefault="00837DFF">
    <w:pPr>
      <w:pStyle w:val="a7"/>
      <w:tabs>
        <w:tab w:val="center" w:pos="4820"/>
        <w:tab w:val="right" w:pos="9639"/>
      </w:tabs>
      <w:jc w:val="left"/>
    </w:pPr>
    <w:r>
      <w:tab/>
    </w:r>
    <w:r>
      <w:rPr>
        <w:rStyle w:val="af0"/>
        <w:rFonts w:eastAsiaTheme="majorEastAsia"/>
      </w:rPr>
      <w:fldChar w:fldCharType="begin"/>
    </w:r>
    <w:r>
      <w:rPr>
        <w:rStyle w:val="af0"/>
        <w:rFonts w:eastAsiaTheme="majorEastAsia"/>
      </w:rPr>
      <w:instrText xml:space="preserve"> PAGE </w:instrText>
    </w:r>
    <w:r>
      <w:rPr>
        <w:rStyle w:val="af0"/>
        <w:rFonts w:eastAsiaTheme="majorEastAsia"/>
      </w:rPr>
      <w:fldChar w:fldCharType="separate"/>
    </w:r>
    <w:r w:rsidR="00EA51CA">
      <w:rPr>
        <w:rStyle w:val="af0"/>
        <w:rFonts w:eastAsiaTheme="majorEastAsia"/>
        <w:noProof/>
      </w:rPr>
      <w:t>2</w:t>
    </w:r>
    <w:r>
      <w:rPr>
        <w:rStyle w:val="af0"/>
        <w:rFonts w:eastAsiaTheme="majorEastAsia"/>
      </w:rPr>
      <w:fldChar w:fldCharType="end"/>
    </w:r>
    <w:r>
      <w:rPr>
        <w:rStyle w:val="af0"/>
        <w:rFonts w:eastAsiaTheme="majorEastAsia"/>
      </w:rPr>
      <w:t>/</w:t>
    </w:r>
    <w:r>
      <w:rPr>
        <w:rStyle w:val="af0"/>
        <w:rFonts w:eastAsiaTheme="majorEastAsia"/>
      </w:rPr>
      <w:fldChar w:fldCharType="begin"/>
    </w:r>
    <w:r>
      <w:rPr>
        <w:rStyle w:val="af0"/>
        <w:rFonts w:eastAsiaTheme="majorEastAsia"/>
      </w:rPr>
      <w:instrText xml:space="preserve"> NUMPAGES </w:instrText>
    </w:r>
    <w:r>
      <w:rPr>
        <w:rStyle w:val="af0"/>
        <w:rFonts w:eastAsiaTheme="majorEastAsia"/>
      </w:rPr>
      <w:fldChar w:fldCharType="separate"/>
    </w:r>
    <w:r w:rsidR="00EA51CA">
      <w:rPr>
        <w:rStyle w:val="af0"/>
        <w:rFonts w:eastAsiaTheme="majorEastAsia"/>
        <w:noProof/>
      </w:rPr>
      <w:t>8</w:t>
    </w:r>
    <w:r>
      <w:rPr>
        <w:rStyle w:val="af0"/>
        <w:rFonts w:eastAsiaTheme="majorEastAsia"/>
      </w:rPr>
      <w:fldChar w:fldCharType="end"/>
    </w:r>
    <w:r>
      <w:rPr>
        <w:rStyle w:val="af0"/>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BC276" w14:textId="77777777" w:rsidR="003E42DB" w:rsidRDefault="003E42D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7CA8A2" w14:textId="77777777" w:rsidR="003F4BD3" w:rsidRDefault="003F4BD3">
      <w:pPr>
        <w:spacing w:after="0"/>
      </w:pPr>
      <w:r>
        <w:separator/>
      </w:r>
    </w:p>
  </w:footnote>
  <w:footnote w:type="continuationSeparator" w:id="0">
    <w:p w14:paraId="6BDBF086" w14:textId="77777777" w:rsidR="003F4BD3" w:rsidRDefault="003F4BD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540CD" w14:textId="77777777" w:rsidR="00837DFF" w:rsidRDefault="00837DF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4E754" w14:textId="77777777" w:rsidR="003E42DB" w:rsidRDefault="003E42DB">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59610" w14:textId="77777777" w:rsidR="003E42DB" w:rsidRDefault="003E42DB">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D5FED8D2"/>
    <w:multiLevelType w:val="singleLevel"/>
    <w:tmpl w:val="D5FED8D2"/>
    <w:lvl w:ilvl="0">
      <w:start w:val="1"/>
      <w:numFmt w:val="decimal"/>
      <w:lvlText w:val="%1."/>
      <w:lvlJc w:val="left"/>
      <w:pPr>
        <w:ind w:left="425" w:hanging="425"/>
      </w:pPr>
      <w:rPr>
        <w:rFonts w:hint="default"/>
      </w:rPr>
    </w:lvl>
  </w:abstractNum>
  <w:abstractNum w:abstractNumId="2" w15:restartNumberingAfterBreak="0">
    <w:nsid w:val="DFE50594"/>
    <w:multiLevelType w:val="multilevel"/>
    <w:tmpl w:val="DFE50594"/>
    <w:lvl w:ilvl="0">
      <w:start w:val="4"/>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cs="Wingdings" w:hint="default"/>
      </w:rPr>
    </w:lvl>
    <w:lvl w:ilvl="3">
      <w:start w:val="1"/>
      <w:numFmt w:val="bullet"/>
      <w:lvlText w:val=""/>
      <w:lvlJc w:val="left"/>
      <w:pPr>
        <w:ind w:left="2804" w:hanging="360"/>
      </w:pPr>
      <w:rPr>
        <w:rFonts w:ascii="Symbol" w:hAnsi="Symbol" w:cs="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cs="Wingdings" w:hint="default"/>
      </w:rPr>
    </w:lvl>
    <w:lvl w:ilvl="6">
      <w:start w:val="1"/>
      <w:numFmt w:val="bullet"/>
      <w:lvlText w:val=""/>
      <w:lvlJc w:val="left"/>
      <w:pPr>
        <w:ind w:left="4964" w:hanging="360"/>
      </w:pPr>
      <w:rPr>
        <w:rFonts w:ascii="Symbol" w:hAnsi="Symbol" w:cs="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cs="Wingdings" w:hint="default"/>
      </w:rPr>
    </w:lvl>
  </w:abstractNum>
  <w:abstractNum w:abstractNumId="3" w15:restartNumberingAfterBreak="0">
    <w:nsid w:val="FFFB6279"/>
    <w:multiLevelType w:val="multilevel"/>
    <w:tmpl w:val="FFFB627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5" w15:restartNumberingAfterBreak="0">
    <w:nsid w:val="08D16EF9"/>
    <w:multiLevelType w:val="multilevel"/>
    <w:tmpl w:val="08D16EF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C371C83"/>
    <w:multiLevelType w:val="multilevel"/>
    <w:tmpl w:val="1C371C83"/>
    <w:lvl w:ilvl="0">
      <w:start w:val="1"/>
      <w:numFmt w:val="decimal"/>
      <w:pStyle w:val="1"/>
      <w:lvlText w:val="%1"/>
      <w:lvlJc w:val="left"/>
      <w:pPr>
        <w:ind w:left="432" w:hanging="432"/>
      </w:pPr>
    </w:lvl>
    <w:lvl w:ilvl="1">
      <w:start w:val="1"/>
      <w:numFmt w:val="decimal"/>
      <w:lvlText w:val="%1.%2"/>
      <w:lvlJc w:val="left"/>
      <w:pPr>
        <w:ind w:left="2419" w:hanging="576"/>
      </w:pPr>
      <w:rPr>
        <w:b w:val="0"/>
        <w:bCs/>
        <w:color w:val="auto"/>
      </w:rPr>
    </w:lvl>
    <w:lvl w:ilvl="2">
      <w:start w:val="1"/>
      <w:numFmt w:val="decimal"/>
      <w:lvlText w:val="%1.%2.%3"/>
      <w:lvlJc w:val="left"/>
      <w:pPr>
        <w:ind w:left="1145"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30C40162"/>
    <w:multiLevelType w:val="multilevel"/>
    <w:tmpl w:val="30C40162"/>
    <w:lvl w:ilvl="0">
      <w:start w:val="1"/>
      <w:numFmt w:val="bullet"/>
      <w:pStyle w:val="U-Bullet"/>
      <w:lvlText w:val="■"/>
      <w:lvlJc w:val="left"/>
      <w:pPr>
        <w:tabs>
          <w:tab w:val="left"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left"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left"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left"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4ED32F7"/>
    <w:multiLevelType w:val="hybridMultilevel"/>
    <w:tmpl w:val="F3E8C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E00097"/>
    <w:multiLevelType w:val="hybridMultilevel"/>
    <w:tmpl w:val="A622E198"/>
    <w:lvl w:ilvl="0" w:tplc="E45E933E">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12" w15:restartNumberingAfterBreak="0">
    <w:nsid w:val="55F85F23"/>
    <w:multiLevelType w:val="multilevel"/>
    <w:tmpl w:val="55F85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B6A3EE2"/>
    <w:multiLevelType w:val="multilevel"/>
    <w:tmpl w:val="FFFB627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1292F83"/>
    <w:multiLevelType w:val="hybridMultilevel"/>
    <w:tmpl w:val="71B82896"/>
    <w:lvl w:ilvl="0" w:tplc="E45E933E">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133A5D"/>
    <w:multiLevelType w:val="multilevel"/>
    <w:tmpl w:val="FFFB627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FFD1C76"/>
    <w:multiLevelType w:val="multilevel"/>
    <w:tmpl w:val="6FFD1C76"/>
    <w:lvl w:ilvl="0">
      <w:start w:val="1"/>
      <w:numFmt w:val="decimal"/>
      <w:lvlText w:val="%1)"/>
      <w:lvlJc w:val="left"/>
      <w:pPr>
        <w:ind w:left="620" w:hanging="420"/>
      </w:p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2A4F51"/>
    <w:multiLevelType w:val="multilevel"/>
    <w:tmpl w:val="702A4F5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76F56D56"/>
    <w:multiLevelType w:val="hybridMultilevel"/>
    <w:tmpl w:val="AE987226"/>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E5ADB6E"/>
    <w:multiLevelType w:val="singleLevel"/>
    <w:tmpl w:val="7E5ADB6E"/>
    <w:lvl w:ilvl="0">
      <w:start w:val="1"/>
      <w:numFmt w:val="bullet"/>
      <w:lvlText w:val=""/>
      <w:lvlJc w:val="left"/>
      <w:pPr>
        <w:ind w:left="420" w:hanging="420"/>
      </w:pPr>
      <w:rPr>
        <w:rFonts w:ascii="Wingdings" w:hAnsi="Wingdings" w:hint="default"/>
      </w:rPr>
    </w:lvl>
  </w:abstractNum>
  <w:num w:numId="1">
    <w:abstractNumId w:val="6"/>
  </w:num>
  <w:num w:numId="2">
    <w:abstractNumId w:val="19"/>
  </w:num>
  <w:num w:numId="3">
    <w:abstractNumId w:val="9"/>
  </w:num>
  <w:num w:numId="4">
    <w:abstractNumId w:val="11"/>
  </w:num>
  <w:num w:numId="5">
    <w:abstractNumId w:val="17"/>
  </w:num>
  <w:num w:numId="6">
    <w:abstractNumId w:val="0"/>
  </w:num>
  <w:num w:numId="7">
    <w:abstractNumId w:val="4"/>
  </w:num>
  <w:num w:numId="8">
    <w:abstractNumId w:val="20"/>
  </w:num>
  <w:num w:numId="9">
    <w:abstractNumId w:val="7"/>
  </w:num>
  <w:num w:numId="10">
    <w:abstractNumId w:val="22"/>
  </w:num>
  <w:num w:numId="11">
    <w:abstractNumId w:val="12"/>
  </w:num>
  <w:num w:numId="12">
    <w:abstractNumId w:val="18"/>
  </w:num>
  <w:num w:numId="13">
    <w:abstractNumId w:val="16"/>
  </w:num>
  <w:num w:numId="14">
    <w:abstractNumId w:val="5"/>
  </w:num>
  <w:num w:numId="15">
    <w:abstractNumId w:val="3"/>
  </w:num>
  <w:num w:numId="16">
    <w:abstractNumId w:val="1"/>
  </w:num>
  <w:num w:numId="17">
    <w:abstractNumId w:val="2"/>
  </w:num>
  <w:num w:numId="18">
    <w:abstractNumId w:val="23"/>
  </w:num>
  <w:num w:numId="19">
    <w:abstractNumId w:val="21"/>
  </w:num>
  <w:num w:numId="20">
    <w:abstractNumId w:val="14"/>
  </w:num>
  <w:num w:numId="21">
    <w:abstractNumId w:val="10"/>
  </w:num>
  <w:num w:numId="22">
    <w:abstractNumId w:val="8"/>
  </w:num>
  <w:num w:numId="23">
    <w:abstractNumId w:val="15"/>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967C0B3A"/>
    <w:rsid w:val="97BF9B1B"/>
    <w:rsid w:val="9BAE45FC"/>
    <w:rsid w:val="9BBE5A52"/>
    <w:rsid w:val="9DF72ACD"/>
    <w:rsid w:val="A3DE6C07"/>
    <w:rsid w:val="A7F77D85"/>
    <w:rsid w:val="AAD38468"/>
    <w:rsid w:val="ABEE53F4"/>
    <w:rsid w:val="AD3FF156"/>
    <w:rsid w:val="ADF529E6"/>
    <w:rsid w:val="AEEC479F"/>
    <w:rsid w:val="AEFD8C93"/>
    <w:rsid w:val="AFB67275"/>
    <w:rsid w:val="AFCF57E0"/>
    <w:rsid w:val="AFFF0C4D"/>
    <w:rsid w:val="B3D66F66"/>
    <w:rsid w:val="B4BFDE32"/>
    <w:rsid w:val="B57E36BC"/>
    <w:rsid w:val="B5BF6983"/>
    <w:rsid w:val="B5FB8270"/>
    <w:rsid w:val="B76371E9"/>
    <w:rsid w:val="B7FB6D21"/>
    <w:rsid w:val="B7FC675C"/>
    <w:rsid w:val="BA7B23C6"/>
    <w:rsid w:val="BADDE3F9"/>
    <w:rsid w:val="BB3FB676"/>
    <w:rsid w:val="BB6C1E6C"/>
    <w:rsid w:val="BBFBAB16"/>
    <w:rsid w:val="BCF5EDDE"/>
    <w:rsid w:val="BDE61792"/>
    <w:rsid w:val="BDE7A99F"/>
    <w:rsid w:val="BDEE1441"/>
    <w:rsid w:val="BE3D15F8"/>
    <w:rsid w:val="BE61A7D5"/>
    <w:rsid w:val="BE77FE5B"/>
    <w:rsid w:val="BE7E8A05"/>
    <w:rsid w:val="BF3F4E4A"/>
    <w:rsid w:val="BF4B62F0"/>
    <w:rsid w:val="BF6F9743"/>
    <w:rsid w:val="BF7FEFA2"/>
    <w:rsid w:val="BFF76D42"/>
    <w:rsid w:val="BFFF58BD"/>
    <w:rsid w:val="CB91F186"/>
    <w:rsid w:val="CBFF8685"/>
    <w:rsid w:val="CECFFA3B"/>
    <w:rsid w:val="CF4714AE"/>
    <w:rsid w:val="CFBF9D4C"/>
    <w:rsid w:val="CFF3F5F0"/>
    <w:rsid w:val="D37F4C68"/>
    <w:rsid w:val="D39F6B00"/>
    <w:rsid w:val="D575FC31"/>
    <w:rsid w:val="D6CFF969"/>
    <w:rsid w:val="D79DCA52"/>
    <w:rsid w:val="D7BDEBFE"/>
    <w:rsid w:val="D7E72850"/>
    <w:rsid w:val="D7F6DA9A"/>
    <w:rsid w:val="D96B3EF2"/>
    <w:rsid w:val="D9A77203"/>
    <w:rsid w:val="D9FC5857"/>
    <w:rsid w:val="DB57F586"/>
    <w:rsid w:val="DBABB667"/>
    <w:rsid w:val="DBF91EB3"/>
    <w:rsid w:val="DBFBC9BE"/>
    <w:rsid w:val="DDBB7F84"/>
    <w:rsid w:val="DF6ABEE3"/>
    <w:rsid w:val="DFBD1066"/>
    <w:rsid w:val="DFDF7560"/>
    <w:rsid w:val="DFED06EF"/>
    <w:rsid w:val="DFEF7856"/>
    <w:rsid w:val="DFF71820"/>
    <w:rsid w:val="DFFF61BF"/>
    <w:rsid w:val="E4BF6A47"/>
    <w:rsid w:val="E4E4B7E6"/>
    <w:rsid w:val="E5F6876E"/>
    <w:rsid w:val="E6F52A9B"/>
    <w:rsid w:val="E7FB9F7E"/>
    <w:rsid w:val="E7FDE193"/>
    <w:rsid w:val="E7FEEC54"/>
    <w:rsid w:val="E83D41F3"/>
    <w:rsid w:val="E99F3B6A"/>
    <w:rsid w:val="EB7EA3CC"/>
    <w:rsid w:val="EBFBD0A2"/>
    <w:rsid w:val="EBFD5431"/>
    <w:rsid w:val="EBFFB9E1"/>
    <w:rsid w:val="ED5FB71C"/>
    <w:rsid w:val="EE7E23E4"/>
    <w:rsid w:val="EE7F493B"/>
    <w:rsid w:val="EE9CF933"/>
    <w:rsid w:val="EFABA983"/>
    <w:rsid w:val="EFBF181B"/>
    <w:rsid w:val="EFCFF58F"/>
    <w:rsid w:val="EFDF358C"/>
    <w:rsid w:val="EFEF474C"/>
    <w:rsid w:val="EFFFDC73"/>
    <w:rsid w:val="F0F3E165"/>
    <w:rsid w:val="F26FCF08"/>
    <w:rsid w:val="F2FF8C5C"/>
    <w:rsid w:val="F63F3C85"/>
    <w:rsid w:val="F6759DE4"/>
    <w:rsid w:val="F6B30A52"/>
    <w:rsid w:val="F6FC273B"/>
    <w:rsid w:val="F730F9B8"/>
    <w:rsid w:val="F73F8080"/>
    <w:rsid w:val="F75398F8"/>
    <w:rsid w:val="F777777C"/>
    <w:rsid w:val="F77EAF5D"/>
    <w:rsid w:val="F77F96A0"/>
    <w:rsid w:val="F79D2B10"/>
    <w:rsid w:val="F7A72983"/>
    <w:rsid w:val="F7D23560"/>
    <w:rsid w:val="F7FF1CD2"/>
    <w:rsid w:val="F95D6EA0"/>
    <w:rsid w:val="F9B7C2FB"/>
    <w:rsid w:val="F9BFB2A1"/>
    <w:rsid w:val="F9BFF11F"/>
    <w:rsid w:val="F9F73F3E"/>
    <w:rsid w:val="FAB34AD3"/>
    <w:rsid w:val="FADD67B2"/>
    <w:rsid w:val="FB4E9BD6"/>
    <w:rsid w:val="FB7F0317"/>
    <w:rsid w:val="FB7FDE0D"/>
    <w:rsid w:val="FBA3D0F8"/>
    <w:rsid w:val="FBB5B834"/>
    <w:rsid w:val="FBC3B071"/>
    <w:rsid w:val="FBE18A6A"/>
    <w:rsid w:val="FBEF14E1"/>
    <w:rsid w:val="FBEFE796"/>
    <w:rsid w:val="FBEFE8AE"/>
    <w:rsid w:val="FBF2E76F"/>
    <w:rsid w:val="FC71C2BC"/>
    <w:rsid w:val="FCAE539F"/>
    <w:rsid w:val="FCCECD9C"/>
    <w:rsid w:val="FCF704CC"/>
    <w:rsid w:val="FCFB4383"/>
    <w:rsid w:val="FD5D1F71"/>
    <w:rsid w:val="FD6DF3B5"/>
    <w:rsid w:val="FDA744B7"/>
    <w:rsid w:val="FDEE1816"/>
    <w:rsid w:val="FDEFD03F"/>
    <w:rsid w:val="FDFF4BA5"/>
    <w:rsid w:val="FDFFF402"/>
    <w:rsid w:val="FE7E095C"/>
    <w:rsid w:val="FEBFFE1C"/>
    <w:rsid w:val="FEFB0F1E"/>
    <w:rsid w:val="FEFE0680"/>
    <w:rsid w:val="FF0BFF3C"/>
    <w:rsid w:val="FF6B5D5A"/>
    <w:rsid w:val="FF6F71A2"/>
    <w:rsid w:val="FF6FE865"/>
    <w:rsid w:val="FF773F42"/>
    <w:rsid w:val="FFCC92C0"/>
    <w:rsid w:val="FFCF8EED"/>
    <w:rsid w:val="FFD71BC2"/>
    <w:rsid w:val="FFD722E0"/>
    <w:rsid w:val="FFDD3EF7"/>
    <w:rsid w:val="FFDE381C"/>
    <w:rsid w:val="FFDFB9F0"/>
    <w:rsid w:val="FFE5CEE6"/>
    <w:rsid w:val="FFE72FCF"/>
    <w:rsid w:val="FFECBA3E"/>
    <w:rsid w:val="FFEF958A"/>
    <w:rsid w:val="FFF12E3C"/>
    <w:rsid w:val="FFF6DF93"/>
    <w:rsid w:val="FFFD2A82"/>
    <w:rsid w:val="FFFF7992"/>
    <w:rsid w:val="FFFF7C44"/>
    <w:rsid w:val="FFFFE764"/>
    <w:rsid w:val="000010F0"/>
    <w:rsid w:val="00001A09"/>
    <w:rsid w:val="00001C67"/>
    <w:rsid w:val="00002739"/>
    <w:rsid w:val="0000383D"/>
    <w:rsid w:val="000056D3"/>
    <w:rsid w:val="00005C51"/>
    <w:rsid w:val="0000657C"/>
    <w:rsid w:val="000065FF"/>
    <w:rsid w:val="000067E8"/>
    <w:rsid w:val="00007650"/>
    <w:rsid w:val="000079E9"/>
    <w:rsid w:val="000105C1"/>
    <w:rsid w:val="00010C3E"/>
    <w:rsid w:val="00010C67"/>
    <w:rsid w:val="000113BA"/>
    <w:rsid w:val="000120AB"/>
    <w:rsid w:val="00013A07"/>
    <w:rsid w:val="00016DC0"/>
    <w:rsid w:val="000175E7"/>
    <w:rsid w:val="00020A3D"/>
    <w:rsid w:val="000221B6"/>
    <w:rsid w:val="000225A4"/>
    <w:rsid w:val="0002343A"/>
    <w:rsid w:val="000239EF"/>
    <w:rsid w:val="00023F9C"/>
    <w:rsid w:val="00024016"/>
    <w:rsid w:val="000249E1"/>
    <w:rsid w:val="00025038"/>
    <w:rsid w:val="00026F6F"/>
    <w:rsid w:val="00027251"/>
    <w:rsid w:val="00032107"/>
    <w:rsid w:val="00033032"/>
    <w:rsid w:val="00033569"/>
    <w:rsid w:val="00033D5F"/>
    <w:rsid w:val="000341FA"/>
    <w:rsid w:val="000348F1"/>
    <w:rsid w:val="00034D94"/>
    <w:rsid w:val="00036E85"/>
    <w:rsid w:val="00037C41"/>
    <w:rsid w:val="00041145"/>
    <w:rsid w:val="0004125F"/>
    <w:rsid w:val="00044B2D"/>
    <w:rsid w:val="00045465"/>
    <w:rsid w:val="00046F4C"/>
    <w:rsid w:val="00047285"/>
    <w:rsid w:val="00050F0B"/>
    <w:rsid w:val="00051A26"/>
    <w:rsid w:val="000521E1"/>
    <w:rsid w:val="00055158"/>
    <w:rsid w:val="00056E42"/>
    <w:rsid w:val="000572B4"/>
    <w:rsid w:val="00060B2D"/>
    <w:rsid w:val="00061DEB"/>
    <w:rsid w:val="000623B3"/>
    <w:rsid w:val="00062C27"/>
    <w:rsid w:val="0006420A"/>
    <w:rsid w:val="00064A37"/>
    <w:rsid w:val="0006668D"/>
    <w:rsid w:val="00067D17"/>
    <w:rsid w:val="00070678"/>
    <w:rsid w:val="00071358"/>
    <w:rsid w:val="00071D03"/>
    <w:rsid w:val="00071E37"/>
    <w:rsid w:val="00073042"/>
    <w:rsid w:val="000730D5"/>
    <w:rsid w:val="00073C12"/>
    <w:rsid w:val="00074364"/>
    <w:rsid w:val="00074CFD"/>
    <w:rsid w:val="000753C5"/>
    <w:rsid w:val="00076736"/>
    <w:rsid w:val="000771DD"/>
    <w:rsid w:val="0007725F"/>
    <w:rsid w:val="00077B86"/>
    <w:rsid w:val="00077DA5"/>
    <w:rsid w:val="00080AC7"/>
    <w:rsid w:val="00081870"/>
    <w:rsid w:val="00081994"/>
    <w:rsid w:val="00081AE6"/>
    <w:rsid w:val="00081D37"/>
    <w:rsid w:val="000842E0"/>
    <w:rsid w:val="0008436C"/>
    <w:rsid w:val="00086EB5"/>
    <w:rsid w:val="00086F9C"/>
    <w:rsid w:val="0008742F"/>
    <w:rsid w:val="0009066D"/>
    <w:rsid w:val="00090E7D"/>
    <w:rsid w:val="00090F95"/>
    <w:rsid w:val="000920E8"/>
    <w:rsid w:val="000924E1"/>
    <w:rsid w:val="00092F5E"/>
    <w:rsid w:val="000938EA"/>
    <w:rsid w:val="00093DF2"/>
    <w:rsid w:val="0009477B"/>
    <w:rsid w:val="00094E14"/>
    <w:rsid w:val="000951B6"/>
    <w:rsid w:val="0009647C"/>
    <w:rsid w:val="00097280"/>
    <w:rsid w:val="000976E7"/>
    <w:rsid w:val="000977BD"/>
    <w:rsid w:val="00097CF1"/>
    <w:rsid w:val="00097EC1"/>
    <w:rsid w:val="00097FE1"/>
    <w:rsid w:val="000A1CC2"/>
    <w:rsid w:val="000A2670"/>
    <w:rsid w:val="000A27E1"/>
    <w:rsid w:val="000A3704"/>
    <w:rsid w:val="000A6234"/>
    <w:rsid w:val="000A6C76"/>
    <w:rsid w:val="000B04C3"/>
    <w:rsid w:val="000B15DC"/>
    <w:rsid w:val="000B1D9A"/>
    <w:rsid w:val="000B1EFD"/>
    <w:rsid w:val="000B3B95"/>
    <w:rsid w:val="000B438B"/>
    <w:rsid w:val="000B5B37"/>
    <w:rsid w:val="000C06F5"/>
    <w:rsid w:val="000C16CD"/>
    <w:rsid w:val="000C33F9"/>
    <w:rsid w:val="000C3465"/>
    <w:rsid w:val="000C3A72"/>
    <w:rsid w:val="000C48D3"/>
    <w:rsid w:val="000C4BD0"/>
    <w:rsid w:val="000C5681"/>
    <w:rsid w:val="000D1402"/>
    <w:rsid w:val="000D1F83"/>
    <w:rsid w:val="000D247C"/>
    <w:rsid w:val="000D25C9"/>
    <w:rsid w:val="000D29E8"/>
    <w:rsid w:val="000D2DBB"/>
    <w:rsid w:val="000D623A"/>
    <w:rsid w:val="000E0F85"/>
    <w:rsid w:val="000E0F92"/>
    <w:rsid w:val="000E2AD8"/>
    <w:rsid w:val="000E4C61"/>
    <w:rsid w:val="000E578A"/>
    <w:rsid w:val="000E62F6"/>
    <w:rsid w:val="000E6F4E"/>
    <w:rsid w:val="000E7880"/>
    <w:rsid w:val="000E7AE7"/>
    <w:rsid w:val="000F0261"/>
    <w:rsid w:val="000F0C1F"/>
    <w:rsid w:val="000F1AE0"/>
    <w:rsid w:val="000F1E9F"/>
    <w:rsid w:val="000F23CE"/>
    <w:rsid w:val="000F2CDF"/>
    <w:rsid w:val="000F3A7C"/>
    <w:rsid w:val="000F4640"/>
    <w:rsid w:val="000F488C"/>
    <w:rsid w:val="000F795D"/>
    <w:rsid w:val="00100B27"/>
    <w:rsid w:val="001010B4"/>
    <w:rsid w:val="0010171A"/>
    <w:rsid w:val="00101CBA"/>
    <w:rsid w:val="00102562"/>
    <w:rsid w:val="0010294A"/>
    <w:rsid w:val="0010309F"/>
    <w:rsid w:val="0010414B"/>
    <w:rsid w:val="00104155"/>
    <w:rsid w:val="0010435B"/>
    <w:rsid w:val="001043C2"/>
    <w:rsid w:val="00106904"/>
    <w:rsid w:val="00107346"/>
    <w:rsid w:val="00110026"/>
    <w:rsid w:val="00110056"/>
    <w:rsid w:val="001130B5"/>
    <w:rsid w:val="00113300"/>
    <w:rsid w:val="00113462"/>
    <w:rsid w:val="001139EC"/>
    <w:rsid w:val="00113AC3"/>
    <w:rsid w:val="001143D1"/>
    <w:rsid w:val="00114EB8"/>
    <w:rsid w:val="00115597"/>
    <w:rsid w:val="00117FB7"/>
    <w:rsid w:val="00121D23"/>
    <w:rsid w:val="001224E6"/>
    <w:rsid w:val="001228CB"/>
    <w:rsid w:val="00122B13"/>
    <w:rsid w:val="00124335"/>
    <w:rsid w:val="0012647E"/>
    <w:rsid w:val="00126A1C"/>
    <w:rsid w:val="00127147"/>
    <w:rsid w:val="001276BE"/>
    <w:rsid w:val="00130FBC"/>
    <w:rsid w:val="00131796"/>
    <w:rsid w:val="00132758"/>
    <w:rsid w:val="001334E5"/>
    <w:rsid w:val="00133982"/>
    <w:rsid w:val="00133CF9"/>
    <w:rsid w:val="00133E39"/>
    <w:rsid w:val="00134DB5"/>
    <w:rsid w:val="0013532E"/>
    <w:rsid w:val="001365E1"/>
    <w:rsid w:val="0013673F"/>
    <w:rsid w:val="001415C3"/>
    <w:rsid w:val="001426F4"/>
    <w:rsid w:val="00143421"/>
    <w:rsid w:val="0014479F"/>
    <w:rsid w:val="00144F30"/>
    <w:rsid w:val="0014517C"/>
    <w:rsid w:val="00145D79"/>
    <w:rsid w:val="00147549"/>
    <w:rsid w:val="00150184"/>
    <w:rsid w:val="00150BFD"/>
    <w:rsid w:val="0015115B"/>
    <w:rsid w:val="001523D7"/>
    <w:rsid w:val="00152503"/>
    <w:rsid w:val="0015353E"/>
    <w:rsid w:val="00154287"/>
    <w:rsid w:val="00155734"/>
    <w:rsid w:val="0015756C"/>
    <w:rsid w:val="00157AEA"/>
    <w:rsid w:val="00157B61"/>
    <w:rsid w:val="00157CDE"/>
    <w:rsid w:val="00157D6B"/>
    <w:rsid w:val="00157FBD"/>
    <w:rsid w:val="001600EE"/>
    <w:rsid w:val="00160111"/>
    <w:rsid w:val="001604D3"/>
    <w:rsid w:val="001713D1"/>
    <w:rsid w:val="00172D21"/>
    <w:rsid w:val="00173B9C"/>
    <w:rsid w:val="00173C1C"/>
    <w:rsid w:val="00173EA4"/>
    <w:rsid w:val="00174ADF"/>
    <w:rsid w:val="00175F66"/>
    <w:rsid w:val="00177889"/>
    <w:rsid w:val="00180D62"/>
    <w:rsid w:val="00180FDF"/>
    <w:rsid w:val="00181088"/>
    <w:rsid w:val="0018252D"/>
    <w:rsid w:val="00182B82"/>
    <w:rsid w:val="00182F1F"/>
    <w:rsid w:val="001847FB"/>
    <w:rsid w:val="00184B75"/>
    <w:rsid w:val="00186C13"/>
    <w:rsid w:val="00187D5F"/>
    <w:rsid w:val="00190310"/>
    <w:rsid w:val="001913D3"/>
    <w:rsid w:val="0019194B"/>
    <w:rsid w:val="0019198C"/>
    <w:rsid w:val="001923D5"/>
    <w:rsid w:val="00192C85"/>
    <w:rsid w:val="0019384A"/>
    <w:rsid w:val="00195074"/>
    <w:rsid w:val="00195D5C"/>
    <w:rsid w:val="00196B7F"/>
    <w:rsid w:val="001A059E"/>
    <w:rsid w:val="001A0C26"/>
    <w:rsid w:val="001A1A34"/>
    <w:rsid w:val="001A2384"/>
    <w:rsid w:val="001A267C"/>
    <w:rsid w:val="001A41C1"/>
    <w:rsid w:val="001A443F"/>
    <w:rsid w:val="001A50E3"/>
    <w:rsid w:val="001A5BC9"/>
    <w:rsid w:val="001A62C5"/>
    <w:rsid w:val="001A7B56"/>
    <w:rsid w:val="001B0019"/>
    <w:rsid w:val="001B069E"/>
    <w:rsid w:val="001B1E4A"/>
    <w:rsid w:val="001B219F"/>
    <w:rsid w:val="001B33A0"/>
    <w:rsid w:val="001B3487"/>
    <w:rsid w:val="001B39B2"/>
    <w:rsid w:val="001B4294"/>
    <w:rsid w:val="001B4D70"/>
    <w:rsid w:val="001C0431"/>
    <w:rsid w:val="001C2E50"/>
    <w:rsid w:val="001C593F"/>
    <w:rsid w:val="001C6B53"/>
    <w:rsid w:val="001C7166"/>
    <w:rsid w:val="001D1369"/>
    <w:rsid w:val="001D217A"/>
    <w:rsid w:val="001D28F3"/>
    <w:rsid w:val="001D337A"/>
    <w:rsid w:val="001D4983"/>
    <w:rsid w:val="001D5574"/>
    <w:rsid w:val="001D5D5E"/>
    <w:rsid w:val="001D5E18"/>
    <w:rsid w:val="001D62CF"/>
    <w:rsid w:val="001D71F5"/>
    <w:rsid w:val="001E0173"/>
    <w:rsid w:val="001E0F83"/>
    <w:rsid w:val="001E153F"/>
    <w:rsid w:val="001E1942"/>
    <w:rsid w:val="001E1FFA"/>
    <w:rsid w:val="001E2349"/>
    <w:rsid w:val="001E2C02"/>
    <w:rsid w:val="001E78F7"/>
    <w:rsid w:val="001E797D"/>
    <w:rsid w:val="001F0560"/>
    <w:rsid w:val="001F0680"/>
    <w:rsid w:val="001F0B5D"/>
    <w:rsid w:val="001F1676"/>
    <w:rsid w:val="001F2ABD"/>
    <w:rsid w:val="001F410D"/>
    <w:rsid w:val="001F4ED9"/>
    <w:rsid w:val="001F5611"/>
    <w:rsid w:val="001F70CB"/>
    <w:rsid w:val="001F7B70"/>
    <w:rsid w:val="00200323"/>
    <w:rsid w:val="002016C5"/>
    <w:rsid w:val="00202D28"/>
    <w:rsid w:val="002034F2"/>
    <w:rsid w:val="00206C15"/>
    <w:rsid w:val="002070CF"/>
    <w:rsid w:val="00207327"/>
    <w:rsid w:val="00210356"/>
    <w:rsid w:val="00210376"/>
    <w:rsid w:val="002149F3"/>
    <w:rsid w:val="00216637"/>
    <w:rsid w:val="00220B68"/>
    <w:rsid w:val="00221913"/>
    <w:rsid w:val="00222A2B"/>
    <w:rsid w:val="00223380"/>
    <w:rsid w:val="00224F0F"/>
    <w:rsid w:val="00225157"/>
    <w:rsid w:val="00226221"/>
    <w:rsid w:val="00226F01"/>
    <w:rsid w:val="0023030B"/>
    <w:rsid w:val="002303AD"/>
    <w:rsid w:val="002307F4"/>
    <w:rsid w:val="00230E6A"/>
    <w:rsid w:val="00231FCA"/>
    <w:rsid w:val="0023252C"/>
    <w:rsid w:val="002329A1"/>
    <w:rsid w:val="002329BB"/>
    <w:rsid w:val="002336D6"/>
    <w:rsid w:val="00234054"/>
    <w:rsid w:val="0023435E"/>
    <w:rsid w:val="00235C3A"/>
    <w:rsid w:val="002360A9"/>
    <w:rsid w:val="002362BC"/>
    <w:rsid w:val="002370DC"/>
    <w:rsid w:val="00237335"/>
    <w:rsid w:val="00240AB7"/>
    <w:rsid w:val="00240B4C"/>
    <w:rsid w:val="002418BA"/>
    <w:rsid w:val="00245AA2"/>
    <w:rsid w:val="00250CB5"/>
    <w:rsid w:val="002513D4"/>
    <w:rsid w:val="00251A60"/>
    <w:rsid w:val="002524CD"/>
    <w:rsid w:val="00252B96"/>
    <w:rsid w:val="00252E27"/>
    <w:rsid w:val="00253050"/>
    <w:rsid w:val="0025370C"/>
    <w:rsid w:val="002565CF"/>
    <w:rsid w:val="00256A67"/>
    <w:rsid w:val="002575AC"/>
    <w:rsid w:val="00260912"/>
    <w:rsid w:val="00261084"/>
    <w:rsid w:val="002631D7"/>
    <w:rsid w:val="00264506"/>
    <w:rsid w:val="00264E22"/>
    <w:rsid w:val="0026535F"/>
    <w:rsid w:val="00266254"/>
    <w:rsid w:val="0027088B"/>
    <w:rsid w:val="00270D89"/>
    <w:rsid w:val="0027138F"/>
    <w:rsid w:val="00271925"/>
    <w:rsid w:val="00272434"/>
    <w:rsid w:val="00274394"/>
    <w:rsid w:val="00274EC2"/>
    <w:rsid w:val="00275242"/>
    <w:rsid w:val="0027571B"/>
    <w:rsid w:val="002775E1"/>
    <w:rsid w:val="00277EFA"/>
    <w:rsid w:val="002855B3"/>
    <w:rsid w:val="00286BCD"/>
    <w:rsid w:val="00287A01"/>
    <w:rsid w:val="0029038F"/>
    <w:rsid w:val="00290BE1"/>
    <w:rsid w:val="00290FAE"/>
    <w:rsid w:val="0029120A"/>
    <w:rsid w:val="00291768"/>
    <w:rsid w:val="002917CE"/>
    <w:rsid w:val="00292011"/>
    <w:rsid w:val="00292165"/>
    <w:rsid w:val="00292D2C"/>
    <w:rsid w:val="002940FA"/>
    <w:rsid w:val="002958D6"/>
    <w:rsid w:val="00295E65"/>
    <w:rsid w:val="0029690F"/>
    <w:rsid w:val="00296ED6"/>
    <w:rsid w:val="002A2D7C"/>
    <w:rsid w:val="002A4884"/>
    <w:rsid w:val="002A4B4E"/>
    <w:rsid w:val="002A4C41"/>
    <w:rsid w:val="002A5469"/>
    <w:rsid w:val="002A6D31"/>
    <w:rsid w:val="002A6D4B"/>
    <w:rsid w:val="002B0B5A"/>
    <w:rsid w:val="002B5790"/>
    <w:rsid w:val="002B5A6E"/>
    <w:rsid w:val="002B7834"/>
    <w:rsid w:val="002C1AE9"/>
    <w:rsid w:val="002C22DD"/>
    <w:rsid w:val="002C38E3"/>
    <w:rsid w:val="002C415C"/>
    <w:rsid w:val="002C428C"/>
    <w:rsid w:val="002C6031"/>
    <w:rsid w:val="002C73A7"/>
    <w:rsid w:val="002C7B91"/>
    <w:rsid w:val="002D0374"/>
    <w:rsid w:val="002D13AF"/>
    <w:rsid w:val="002D141B"/>
    <w:rsid w:val="002D151E"/>
    <w:rsid w:val="002D2514"/>
    <w:rsid w:val="002D3064"/>
    <w:rsid w:val="002D3535"/>
    <w:rsid w:val="002D4DA0"/>
    <w:rsid w:val="002D5297"/>
    <w:rsid w:val="002D6608"/>
    <w:rsid w:val="002D6B83"/>
    <w:rsid w:val="002D6EF0"/>
    <w:rsid w:val="002E01EE"/>
    <w:rsid w:val="002E1EE2"/>
    <w:rsid w:val="002E2A76"/>
    <w:rsid w:val="002F0795"/>
    <w:rsid w:val="002F0DBA"/>
    <w:rsid w:val="002F169A"/>
    <w:rsid w:val="002F390F"/>
    <w:rsid w:val="002F47CC"/>
    <w:rsid w:val="002F70FF"/>
    <w:rsid w:val="00300AE1"/>
    <w:rsid w:val="003040C1"/>
    <w:rsid w:val="00304420"/>
    <w:rsid w:val="00305BC3"/>
    <w:rsid w:val="00306F87"/>
    <w:rsid w:val="00311A1A"/>
    <w:rsid w:val="0031223A"/>
    <w:rsid w:val="00313700"/>
    <w:rsid w:val="00313D00"/>
    <w:rsid w:val="003158BC"/>
    <w:rsid w:val="00316F58"/>
    <w:rsid w:val="00317224"/>
    <w:rsid w:val="00320952"/>
    <w:rsid w:val="00322745"/>
    <w:rsid w:val="0032317E"/>
    <w:rsid w:val="003234CA"/>
    <w:rsid w:val="00323C3D"/>
    <w:rsid w:val="00323E6D"/>
    <w:rsid w:val="0032445E"/>
    <w:rsid w:val="00330E43"/>
    <w:rsid w:val="00331848"/>
    <w:rsid w:val="003319C3"/>
    <w:rsid w:val="003339F2"/>
    <w:rsid w:val="00333E48"/>
    <w:rsid w:val="00334EB3"/>
    <w:rsid w:val="00335103"/>
    <w:rsid w:val="003359F1"/>
    <w:rsid w:val="00337759"/>
    <w:rsid w:val="0034044B"/>
    <w:rsid w:val="0034159A"/>
    <w:rsid w:val="00341F7D"/>
    <w:rsid w:val="003421DC"/>
    <w:rsid w:val="00343100"/>
    <w:rsid w:val="003433D7"/>
    <w:rsid w:val="00344DB4"/>
    <w:rsid w:val="003463DA"/>
    <w:rsid w:val="00347BE4"/>
    <w:rsid w:val="003513EC"/>
    <w:rsid w:val="003519B8"/>
    <w:rsid w:val="00351FFF"/>
    <w:rsid w:val="00352CE4"/>
    <w:rsid w:val="00356975"/>
    <w:rsid w:val="00360236"/>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8FF"/>
    <w:rsid w:val="00383CB7"/>
    <w:rsid w:val="0038491D"/>
    <w:rsid w:val="00385170"/>
    <w:rsid w:val="00386D0A"/>
    <w:rsid w:val="00387CB7"/>
    <w:rsid w:val="00390A39"/>
    <w:rsid w:val="0039104F"/>
    <w:rsid w:val="0039288D"/>
    <w:rsid w:val="00392A7D"/>
    <w:rsid w:val="00394421"/>
    <w:rsid w:val="003961D7"/>
    <w:rsid w:val="0039638B"/>
    <w:rsid w:val="00396420"/>
    <w:rsid w:val="003967E5"/>
    <w:rsid w:val="003968C6"/>
    <w:rsid w:val="00397210"/>
    <w:rsid w:val="003A030F"/>
    <w:rsid w:val="003A1D78"/>
    <w:rsid w:val="003A2A53"/>
    <w:rsid w:val="003A310A"/>
    <w:rsid w:val="003A3A0C"/>
    <w:rsid w:val="003A4E02"/>
    <w:rsid w:val="003A6958"/>
    <w:rsid w:val="003A6BAA"/>
    <w:rsid w:val="003A748E"/>
    <w:rsid w:val="003A7F5A"/>
    <w:rsid w:val="003B09B5"/>
    <w:rsid w:val="003B39FD"/>
    <w:rsid w:val="003B3A08"/>
    <w:rsid w:val="003B4D55"/>
    <w:rsid w:val="003B58AB"/>
    <w:rsid w:val="003B6013"/>
    <w:rsid w:val="003B6817"/>
    <w:rsid w:val="003B6885"/>
    <w:rsid w:val="003C0720"/>
    <w:rsid w:val="003C2420"/>
    <w:rsid w:val="003C2964"/>
    <w:rsid w:val="003C39AC"/>
    <w:rsid w:val="003C4E5D"/>
    <w:rsid w:val="003C54E0"/>
    <w:rsid w:val="003C64BE"/>
    <w:rsid w:val="003D0A07"/>
    <w:rsid w:val="003D0DB3"/>
    <w:rsid w:val="003D128E"/>
    <w:rsid w:val="003D1E61"/>
    <w:rsid w:val="003D3C82"/>
    <w:rsid w:val="003D46A6"/>
    <w:rsid w:val="003D4A78"/>
    <w:rsid w:val="003D61FE"/>
    <w:rsid w:val="003D7373"/>
    <w:rsid w:val="003D74E1"/>
    <w:rsid w:val="003D7690"/>
    <w:rsid w:val="003E103D"/>
    <w:rsid w:val="003E2114"/>
    <w:rsid w:val="003E21AF"/>
    <w:rsid w:val="003E2968"/>
    <w:rsid w:val="003E3BD5"/>
    <w:rsid w:val="003E424F"/>
    <w:rsid w:val="003E42DB"/>
    <w:rsid w:val="003E6910"/>
    <w:rsid w:val="003F10A9"/>
    <w:rsid w:val="003F2084"/>
    <w:rsid w:val="003F392E"/>
    <w:rsid w:val="003F3BF6"/>
    <w:rsid w:val="003F3DCC"/>
    <w:rsid w:val="003F45D6"/>
    <w:rsid w:val="003F4BD3"/>
    <w:rsid w:val="003F4E21"/>
    <w:rsid w:val="003F544E"/>
    <w:rsid w:val="003F5A6B"/>
    <w:rsid w:val="003F7C7A"/>
    <w:rsid w:val="0040199B"/>
    <w:rsid w:val="00402A4B"/>
    <w:rsid w:val="0040311B"/>
    <w:rsid w:val="004034B4"/>
    <w:rsid w:val="0040395D"/>
    <w:rsid w:val="0040506F"/>
    <w:rsid w:val="00406003"/>
    <w:rsid w:val="00406742"/>
    <w:rsid w:val="00406D37"/>
    <w:rsid w:val="004078C5"/>
    <w:rsid w:val="00407EAE"/>
    <w:rsid w:val="004105F6"/>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5DE5"/>
    <w:rsid w:val="00427B36"/>
    <w:rsid w:val="00430072"/>
    <w:rsid w:val="0043295C"/>
    <w:rsid w:val="004345B9"/>
    <w:rsid w:val="0044049F"/>
    <w:rsid w:val="00440B7C"/>
    <w:rsid w:val="004418AD"/>
    <w:rsid w:val="00441E82"/>
    <w:rsid w:val="00442561"/>
    <w:rsid w:val="0044303F"/>
    <w:rsid w:val="00446856"/>
    <w:rsid w:val="00446FEB"/>
    <w:rsid w:val="00450112"/>
    <w:rsid w:val="00450663"/>
    <w:rsid w:val="004508A9"/>
    <w:rsid w:val="004508D3"/>
    <w:rsid w:val="00451B30"/>
    <w:rsid w:val="00452380"/>
    <w:rsid w:val="004523DE"/>
    <w:rsid w:val="00454C8E"/>
    <w:rsid w:val="00455C9C"/>
    <w:rsid w:val="00455E7B"/>
    <w:rsid w:val="00457569"/>
    <w:rsid w:val="00457E25"/>
    <w:rsid w:val="00460515"/>
    <w:rsid w:val="00461AD4"/>
    <w:rsid w:val="004631A4"/>
    <w:rsid w:val="00463809"/>
    <w:rsid w:val="004640A6"/>
    <w:rsid w:val="004658C5"/>
    <w:rsid w:val="00465916"/>
    <w:rsid w:val="004661EB"/>
    <w:rsid w:val="004669C7"/>
    <w:rsid w:val="0046700E"/>
    <w:rsid w:val="004675ED"/>
    <w:rsid w:val="00467C5D"/>
    <w:rsid w:val="00467F4A"/>
    <w:rsid w:val="00471670"/>
    <w:rsid w:val="004720D4"/>
    <w:rsid w:val="0047308E"/>
    <w:rsid w:val="0047317A"/>
    <w:rsid w:val="00474E4F"/>
    <w:rsid w:val="00476846"/>
    <w:rsid w:val="00476CB6"/>
    <w:rsid w:val="00477577"/>
    <w:rsid w:val="00480A92"/>
    <w:rsid w:val="00481553"/>
    <w:rsid w:val="00481940"/>
    <w:rsid w:val="00482DC0"/>
    <w:rsid w:val="00483824"/>
    <w:rsid w:val="0048514D"/>
    <w:rsid w:val="00485A33"/>
    <w:rsid w:val="004869DE"/>
    <w:rsid w:val="00491F7B"/>
    <w:rsid w:val="004927D6"/>
    <w:rsid w:val="0049537F"/>
    <w:rsid w:val="00495F99"/>
    <w:rsid w:val="00496802"/>
    <w:rsid w:val="004A02F8"/>
    <w:rsid w:val="004A09F9"/>
    <w:rsid w:val="004A1294"/>
    <w:rsid w:val="004A1DBD"/>
    <w:rsid w:val="004A3B34"/>
    <w:rsid w:val="004A4DFD"/>
    <w:rsid w:val="004A4E92"/>
    <w:rsid w:val="004A5110"/>
    <w:rsid w:val="004A6677"/>
    <w:rsid w:val="004B16C8"/>
    <w:rsid w:val="004B1AC9"/>
    <w:rsid w:val="004B2DF3"/>
    <w:rsid w:val="004B4042"/>
    <w:rsid w:val="004B4079"/>
    <w:rsid w:val="004B4624"/>
    <w:rsid w:val="004B4790"/>
    <w:rsid w:val="004B60CE"/>
    <w:rsid w:val="004B6B34"/>
    <w:rsid w:val="004B7390"/>
    <w:rsid w:val="004B7BA7"/>
    <w:rsid w:val="004C003F"/>
    <w:rsid w:val="004C02ED"/>
    <w:rsid w:val="004C0657"/>
    <w:rsid w:val="004C2CDC"/>
    <w:rsid w:val="004C2E26"/>
    <w:rsid w:val="004C34E1"/>
    <w:rsid w:val="004C4418"/>
    <w:rsid w:val="004C5997"/>
    <w:rsid w:val="004C60C9"/>
    <w:rsid w:val="004C626C"/>
    <w:rsid w:val="004C7952"/>
    <w:rsid w:val="004C79CC"/>
    <w:rsid w:val="004C7B4C"/>
    <w:rsid w:val="004D1E44"/>
    <w:rsid w:val="004D21E9"/>
    <w:rsid w:val="004D25B9"/>
    <w:rsid w:val="004D2635"/>
    <w:rsid w:val="004D2F21"/>
    <w:rsid w:val="004D3DAC"/>
    <w:rsid w:val="004D4DE8"/>
    <w:rsid w:val="004D57B4"/>
    <w:rsid w:val="004D6265"/>
    <w:rsid w:val="004D7615"/>
    <w:rsid w:val="004D7E45"/>
    <w:rsid w:val="004E5E54"/>
    <w:rsid w:val="004E70D1"/>
    <w:rsid w:val="004E7ED1"/>
    <w:rsid w:val="004F0F59"/>
    <w:rsid w:val="004F123F"/>
    <w:rsid w:val="004F1716"/>
    <w:rsid w:val="004F255E"/>
    <w:rsid w:val="004F29F4"/>
    <w:rsid w:val="004F3610"/>
    <w:rsid w:val="004F373E"/>
    <w:rsid w:val="004F3FFB"/>
    <w:rsid w:val="004F5B36"/>
    <w:rsid w:val="004F69C1"/>
    <w:rsid w:val="004F6A49"/>
    <w:rsid w:val="004F7544"/>
    <w:rsid w:val="004F768E"/>
    <w:rsid w:val="004F7A1A"/>
    <w:rsid w:val="004F7A2E"/>
    <w:rsid w:val="0050060F"/>
    <w:rsid w:val="00501106"/>
    <w:rsid w:val="00501FF1"/>
    <w:rsid w:val="00502696"/>
    <w:rsid w:val="0050527D"/>
    <w:rsid w:val="005057AF"/>
    <w:rsid w:val="00507B77"/>
    <w:rsid w:val="00510013"/>
    <w:rsid w:val="00511718"/>
    <w:rsid w:val="00512453"/>
    <w:rsid w:val="00513FE2"/>
    <w:rsid w:val="0051456C"/>
    <w:rsid w:val="00514A60"/>
    <w:rsid w:val="00515206"/>
    <w:rsid w:val="00515B45"/>
    <w:rsid w:val="00516CBE"/>
    <w:rsid w:val="005170D9"/>
    <w:rsid w:val="00520223"/>
    <w:rsid w:val="005208F6"/>
    <w:rsid w:val="005209EB"/>
    <w:rsid w:val="00521ED2"/>
    <w:rsid w:val="00523D86"/>
    <w:rsid w:val="00524548"/>
    <w:rsid w:val="00527401"/>
    <w:rsid w:val="00527D66"/>
    <w:rsid w:val="00530490"/>
    <w:rsid w:val="0053209B"/>
    <w:rsid w:val="005337A9"/>
    <w:rsid w:val="00534D2E"/>
    <w:rsid w:val="00535C95"/>
    <w:rsid w:val="00535EE7"/>
    <w:rsid w:val="00536007"/>
    <w:rsid w:val="00537993"/>
    <w:rsid w:val="00537C71"/>
    <w:rsid w:val="00540AA1"/>
    <w:rsid w:val="00540ACD"/>
    <w:rsid w:val="00540E0B"/>
    <w:rsid w:val="005414C3"/>
    <w:rsid w:val="005414E2"/>
    <w:rsid w:val="00544058"/>
    <w:rsid w:val="005446A3"/>
    <w:rsid w:val="005469D3"/>
    <w:rsid w:val="005474DC"/>
    <w:rsid w:val="00547784"/>
    <w:rsid w:val="00550814"/>
    <w:rsid w:val="00551C88"/>
    <w:rsid w:val="0055340A"/>
    <w:rsid w:val="005539DD"/>
    <w:rsid w:val="00554479"/>
    <w:rsid w:val="00554BB9"/>
    <w:rsid w:val="00555E39"/>
    <w:rsid w:val="0056329F"/>
    <w:rsid w:val="005640CE"/>
    <w:rsid w:val="0056520E"/>
    <w:rsid w:val="0056591A"/>
    <w:rsid w:val="00565A11"/>
    <w:rsid w:val="00566966"/>
    <w:rsid w:val="005679A8"/>
    <w:rsid w:val="00567FC6"/>
    <w:rsid w:val="00570C6F"/>
    <w:rsid w:val="00571A1E"/>
    <w:rsid w:val="00571D53"/>
    <w:rsid w:val="005723D1"/>
    <w:rsid w:val="00572532"/>
    <w:rsid w:val="005737A0"/>
    <w:rsid w:val="0057414A"/>
    <w:rsid w:val="00574CF1"/>
    <w:rsid w:val="00575C78"/>
    <w:rsid w:val="005774C6"/>
    <w:rsid w:val="00581BC2"/>
    <w:rsid w:val="005826CA"/>
    <w:rsid w:val="00583B5C"/>
    <w:rsid w:val="005846DE"/>
    <w:rsid w:val="00585674"/>
    <w:rsid w:val="005860EE"/>
    <w:rsid w:val="0059009D"/>
    <w:rsid w:val="00590211"/>
    <w:rsid w:val="00590647"/>
    <w:rsid w:val="00590EB8"/>
    <w:rsid w:val="00591ED4"/>
    <w:rsid w:val="0059282F"/>
    <w:rsid w:val="005929A5"/>
    <w:rsid w:val="005941D1"/>
    <w:rsid w:val="0059472A"/>
    <w:rsid w:val="00595B77"/>
    <w:rsid w:val="00596247"/>
    <w:rsid w:val="0059644D"/>
    <w:rsid w:val="0059788D"/>
    <w:rsid w:val="005A05F1"/>
    <w:rsid w:val="005A16C7"/>
    <w:rsid w:val="005A1869"/>
    <w:rsid w:val="005A1FD1"/>
    <w:rsid w:val="005A4A52"/>
    <w:rsid w:val="005A4A8A"/>
    <w:rsid w:val="005A5267"/>
    <w:rsid w:val="005A55B6"/>
    <w:rsid w:val="005A5E1B"/>
    <w:rsid w:val="005A6CC7"/>
    <w:rsid w:val="005B09D9"/>
    <w:rsid w:val="005B0CC2"/>
    <w:rsid w:val="005B13C4"/>
    <w:rsid w:val="005B15D1"/>
    <w:rsid w:val="005B25A4"/>
    <w:rsid w:val="005B45AF"/>
    <w:rsid w:val="005B4741"/>
    <w:rsid w:val="005B6610"/>
    <w:rsid w:val="005B67F0"/>
    <w:rsid w:val="005B7614"/>
    <w:rsid w:val="005C0BE4"/>
    <w:rsid w:val="005C0E1A"/>
    <w:rsid w:val="005C64A2"/>
    <w:rsid w:val="005C7202"/>
    <w:rsid w:val="005D0E08"/>
    <w:rsid w:val="005D1D4F"/>
    <w:rsid w:val="005D56F2"/>
    <w:rsid w:val="005D5779"/>
    <w:rsid w:val="005E1230"/>
    <w:rsid w:val="005E159D"/>
    <w:rsid w:val="005E1D1E"/>
    <w:rsid w:val="005E21B3"/>
    <w:rsid w:val="005E318C"/>
    <w:rsid w:val="005E5FE0"/>
    <w:rsid w:val="005E771E"/>
    <w:rsid w:val="005E7A68"/>
    <w:rsid w:val="005F04AF"/>
    <w:rsid w:val="005F1499"/>
    <w:rsid w:val="005F1B93"/>
    <w:rsid w:val="005F2858"/>
    <w:rsid w:val="005F2FCD"/>
    <w:rsid w:val="005F3B56"/>
    <w:rsid w:val="005F52DE"/>
    <w:rsid w:val="005F5FAE"/>
    <w:rsid w:val="005F6032"/>
    <w:rsid w:val="00600216"/>
    <w:rsid w:val="006002E1"/>
    <w:rsid w:val="00600FB2"/>
    <w:rsid w:val="006015B6"/>
    <w:rsid w:val="00601A16"/>
    <w:rsid w:val="0060258F"/>
    <w:rsid w:val="006029F7"/>
    <w:rsid w:val="00604D63"/>
    <w:rsid w:val="00605181"/>
    <w:rsid w:val="006062F6"/>
    <w:rsid w:val="00606F55"/>
    <w:rsid w:val="006071BF"/>
    <w:rsid w:val="006105A1"/>
    <w:rsid w:val="0061090F"/>
    <w:rsid w:val="00610A42"/>
    <w:rsid w:val="00610A95"/>
    <w:rsid w:val="00613BD2"/>
    <w:rsid w:val="00613CE2"/>
    <w:rsid w:val="00614B74"/>
    <w:rsid w:val="00615A1B"/>
    <w:rsid w:val="00617E86"/>
    <w:rsid w:val="00620353"/>
    <w:rsid w:val="0062036D"/>
    <w:rsid w:val="0062090E"/>
    <w:rsid w:val="00621320"/>
    <w:rsid w:val="00621A07"/>
    <w:rsid w:val="00622823"/>
    <w:rsid w:val="00624016"/>
    <w:rsid w:val="006245F2"/>
    <w:rsid w:val="00624B02"/>
    <w:rsid w:val="00624F2D"/>
    <w:rsid w:val="006251B6"/>
    <w:rsid w:val="006419AF"/>
    <w:rsid w:val="0064204A"/>
    <w:rsid w:val="006428B0"/>
    <w:rsid w:val="00642F5D"/>
    <w:rsid w:val="00643330"/>
    <w:rsid w:val="0064387B"/>
    <w:rsid w:val="00643EAC"/>
    <w:rsid w:val="00644521"/>
    <w:rsid w:val="006462D4"/>
    <w:rsid w:val="0065355C"/>
    <w:rsid w:val="00653C55"/>
    <w:rsid w:val="006544D0"/>
    <w:rsid w:val="006549C8"/>
    <w:rsid w:val="006549EF"/>
    <w:rsid w:val="00655681"/>
    <w:rsid w:val="006572E7"/>
    <w:rsid w:val="00657D86"/>
    <w:rsid w:val="00657EF6"/>
    <w:rsid w:val="006605F3"/>
    <w:rsid w:val="006613ED"/>
    <w:rsid w:val="00662ADE"/>
    <w:rsid w:val="0066327F"/>
    <w:rsid w:val="00664E34"/>
    <w:rsid w:val="00665692"/>
    <w:rsid w:val="006658DA"/>
    <w:rsid w:val="0066592E"/>
    <w:rsid w:val="00665FC4"/>
    <w:rsid w:val="00670DE5"/>
    <w:rsid w:val="00671002"/>
    <w:rsid w:val="00671650"/>
    <w:rsid w:val="00672421"/>
    <w:rsid w:val="00672710"/>
    <w:rsid w:val="006728F5"/>
    <w:rsid w:val="006728F8"/>
    <w:rsid w:val="006734D9"/>
    <w:rsid w:val="00673A8D"/>
    <w:rsid w:val="00675724"/>
    <w:rsid w:val="00675F38"/>
    <w:rsid w:val="00676A53"/>
    <w:rsid w:val="00676CC1"/>
    <w:rsid w:val="006774D1"/>
    <w:rsid w:val="00677AEA"/>
    <w:rsid w:val="0068014E"/>
    <w:rsid w:val="00680F4E"/>
    <w:rsid w:val="00681145"/>
    <w:rsid w:val="006816B7"/>
    <w:rsid w:val="00681A9A"/>
    <w:rsid w:val="00682030"/>
    <w:rsid w:val="00682205"/>
    <w:rsid w:val="00684F70"/>
    <w:rsid w:val="00685DE6"/>
    <w:rsid w:val="0068617D"/>
    <w:rsid w:val="00690D98"/>
    <w:rsid w:val="006912D9"/>
    <w:rsid w:val="006920D6"/>
    <w:rsid w:val="00694280"/>
    <w:rsid w:val="0069451A"/>
    <w:rsid w:val="00694AEA"/>
    <w:rsid w:val="00696731"/>
    <w:rsid w:val="00697A80"/>
    <w:rsid w:val="006A134C"/>
    <w:rsid w:val="006A402D"/>
    <w:rsid w:val="006A6071"/>
    <w:rsid w:val="006A6DAD"/>
    <w:rsid w:val="006A6E9F"/>
    <w:rsid w:val="006B06B1"/>
    <w:rsid w:val="006B1E8D"/>
    <w:rsid w:val="006B21A5"/>
    <w:rsid w:val="006B26BE"/>
    <w:rsid w:val="006B429D"/>
    <w:rsid w:val="006B5552"/>
    <w:rsid w:val="006B6588"/>
    <w:rsid w:val="006B665C"/>
    <w:rsid w:val="006B7518"/>
    <w:rsid w:val="006C056D"/>
    <w:rsid w:val="006C0CAD"/>
    <w:rsid w:val="006C11CA"/>
    <w:rsid w:val="006C2B8A"/>
    <w:rsid w:val="006C4227"/>
    <w:rsid w:val="006C4434"/>
    <w:rsid w:val="006C4D8F"/>
    <w:rsid w:val="006C4FC5"/>
    <w:rsid w:val="006C5BE9"/>
    <w:rsid w:val="006C6D16"/>
    <w:rsid w:val="006C6F50"/>
    <w:rsid w:val="006C75E1"/>
    <w:rsid w:val="006D1685"/>
    <w:rsid w:val="006D3C3F"/>
    <w:rsid w:val="006D62EF"/>
    <w:rsid w:val="006E055B"/>
    <w:rsid w:val="006E21AA"/>
    <w:rsid w:val="006E2A8B"/>
    <w:rsid w:val="006E2E03"/>
    <w:rsid w:val="006E3CBA"/>
    <w:rsid w:val="006E6E38"/>
    <w:rsid w:val="006E6E7E"/>
    <w:rsid w:val="006E6FA7"/>
    <w:rsid w:val="006E7560"/>
    <w:rsid w:val="006E7A05"/>
    <w:rsid w:val="006F045A"/>
    <w:rsid w:val="006F1438"/>
    <w:rsid w:val="006F1EDA"/>
    <w:rsid w:val="006F26EF"/>
    <w:rsid w:val="006F4814"/>
    <w:rsid w:val="006F4910"/>
    <w:rsid w:val="006F59F6"/>
    <w:rsid w:val="006F650A"/>
    <w:rsid w:val="006F6D47"/>
    <w:rsid w:val="00700255"/>
    <w:rsid w:val="007008F4"/>
    <w:rsid w:val="00702B1A"/>
    <w:rsid w:val="007034B0"/>
    <w:rsid w:val="00704EFF"/>
    <w:rsid w:val="00705327"/>
    <w:rsid w:val="00705607"/>
    <w:rsid w:val="0070633A"/>
    <w:rsid w:val="007063F2"/>
    <w:rsid w:val="00706DCB"/>
    <w:rsid w:val="00707DFE"/>
    <w:rsid w:val="0071117B"/>
    <w:rsid w:val="007119C9"/>
    <w:rsid w:val="00712D2F"/>
    <w:rsid w:val="00713320"/>
    <w:rsid w:val="00716BA0"/>
    <w:rsid w:val="00716E25"/>
    <w:rsid w:val="00717F15"/>
    <w:rsid w:val="0072021D"/>
    <w:rsid w:val="007209F2"/>
    <w:rsid w:val="007222B6"/>
    <w:rsid w:val="00723BEA"/>
    <w:rsid w:val="0072425F"/>
    <w:rsid w:val="00724826"/>
    <w:rsid w:val="007254D7"/>
    <w:rsid w:val="0072583E"/>
    <w:rsid w:val="00725D3C"/>
    <w:rsid w:val="007269B1"/>
    <w:rsid w:val="00726F10"/>
    <w:rsid w:val="0073140A"/>
    <w:rsid w:val="00731656"/>
    <w:rsid w:val="007320D5"/>
    <w:rsid w:val="0073267D"/>
    <w:rsid w:val="007326A5"/>
    <w:rsid w:val="007328CA"/>
    <w:rsid w:val="00734134"/>
    <w:rsid w:val="007359AB"/>
    <w:rsid w:val="0073615C"/>
    <w:rsid w:val="00737B01"/>
    <w:rsid w:val="0074009A"/>
    <w:rsid w:val="00740AC1"/>
    <w:rsid w:val="00741160"/>
    <w:rsid w:val="00742613"/>
    <w:rsid w:val="00742E78"/>
    <w:rsid w:val="00743045"/>
    <w:rsid w:val="007437C0"/>
    <w:rsid w:val="00744243"/>
    <w:rsid w:val="00744493"/>
    <w:rsid w:val="00745A7E"/>
    <w:rsid w:val="00745CE7"/>
    <w:rsid w:val="00746DA8"/>
    <w:rsid w:val="007522DD"/>
    <w:rsid w:val="0075258A"/>
    <w:rsid w:val="00752CD1"/>
    <w:rsid w:val="0075329E"/>
    <w:rsid w:val="00753B01"/>
    <w:rsid w:val="00755BF6"/>
    <w:rsid w:val="0075605F"/>
    <w:rsid w:val="00757424"/>
    <w:rsid w:val="00757646"/>
    <w:rsid w:val="007612B6"/>
    <w:rsid w:val="00761AEA"/>
    <w:rsid w:val="007630CC"/>
    <w:rsid w:val="00763318"/>
    <w:rsid w:val="00765DEB"/>
    <w:rsid w:val="00765E93"/>
    <w:rsid w:val="00766D88"/>
    <w:rsid w:val="00767C33"/>
    <w:rsid w:val="0077041A"/>
    <w:rsid w:val="0077165B"/>
    <w:rsid w:val="00773CEA"/>
    <w:rsid w:val="00773EE7"/>
    <w:rsid w:val="00774BB7"/>
    <w:rsid w:val="007762F8"/>
    <w:rsid w:val="00776453"/>
    <w:rsid w:val="00777078"/>
    <w:rsid w:val="007773A0"/>
    <w:rsid w:val="007775BF"/>
    <w:rsid w:val="007806C5"/>
    <w:rsid w:val="00780C24"/>
    <w:rsid w:val="00781203"/>
    <w:rsid w:val="00782F4C"/>
    <w:rsid w:val="00785B2A"/>
    <w:rsid w:val="00785E45"/>
    <w:rsid w:val="007871F4"/>
    <w:rsid w:val="007873E9"/>
    <w:rsid w:val="0078779F"/>
    <w:rsid w:val="00787D89"/>
    <w:rsid w:val="007902A8"/>
    <w:rsid w:val="0079040C"/>
    <w:rsid w:val="007909EF"/>
    <w:rsid w:val="00790A70"/>
    <w:rsid w:val="00792253"/>
    <w:rsid w:val="007922DF"/>
    <w:rsid w:val="00792D08"/>
    <w:rsid w:val="007952ED"/>
    <w:rsid w:val="00796B14"/>
    <w:rsid w:val="007977F8"/>
    <w:rsid w:val="007A0FDF"/>
    <w:rsid w:val="007A1087"/>
    <w:rsid w:val="007A27EF"/>
    <w:rsid w:val="007A50C2"/>
    <w:rsid w:val="007A6A29"/>
    <w:rsid w:val="007B0734"/>
    <w:rsid w:val="007B25C0"/>
    <w:rsid w:val="007B27E3"/>
    <w:rsid w:val="007B30A2"/>
    <w:rsid w:val="007B5F98"/>
    <w:rsid w:val="007B7646"/>
    <w:rsid w:val="007B7E79"/>
    <w:rsid w:val="007C034D"/>
    <w:rsid w:val="007C2BFC"/>
    <w:rsid w:val="007C3649"/>
    <w:rsid w:val="007C62FD"/>
    <w:rsid w:val="007C67EB"/>
    <w:rsid w:val="007C72E2"/>
    <w:rsid w:val="007D0698"/>
    <w:rsid w:val="007D0E7E"/>
    <w:rsid w:val="007D1EB4"/>
    <w:rsid w:val="007D2A91"/>
    <w:rsid w:val="007D3143"/>
    <w:rsid w:val="007D51C7"/>
    <w:rsid w:val="007D5A57"/>
    <w:rsid w:val="007D6952"/>
    <w:rsid w:val="007D715C"/>
    <w:rsid w:val="007E065A"/>
    <w:rsid w:val="007E0FF1"/>
    <w:rsid w:val="007E243E"/>
    <w:rsid w:val="007E26DA"/>
    <w:rsid w:val="007E36EA"/>
    <w:rsid w:val="007E3F0B"/>
    <w:rsid w:val="007E5F2F"/>
    <w:rsid w:val="007F243E"/>
    <w:rsid w:val="007F363E"/>
    <w:rsid w:val="007F3DCE"/>
    <w:rsid w:val="007F422D"/>
    <w:rsid w:val="007F49B8"/>
    <w:rsid w:val="007F67C1"/>
    <w:rsid w:val="007F70D7"/>
    <w:rsid w:val="007F7EDC"/>
    <w:rsid w:val="008014DB"/>
    <w:rsid w:val="00801B22"/>
    <w:rsid w:val="008027F6"/>
    <w:rsid w:val="00802987"/>
    <w:rsid w:val="00802D77"/>
    <w:rsid w:val="00803C86"/>
    <w:rsid w:val="00804FB1"/>
    <w:rsid w:val="00805D24"/>
    <w:rsid w:val="00806315"/>
    <w:rsid w:val="00807164"/>
    <w:rsid w:val="00807E70"/>
    <w:rsid w:val="0081000B"/>
    <w:rsid w:val="0081069B"/>
    <w:rsid w:val="00810DFB"/>
    <w:rsid w:val="00812633"/>
    <w:rsid w:val="008129A1"/>
    <w:rsid w:val="00812AFE"/>
    <w:rsid w:val="008139EB"/>
    <w:rsid w:val="00815931"/>
    <w:rsid w:val="00815D66"/>
    <w:rsid w:val="00816EE2"/>
    <w:rsid w:val="0081741E"/>
    <w:rsid w:val="00817598"/>
    <w:rsid w:val="008178C3"/>
    <w:rsid w:val="00817DDC"/>
    <w:rsid w:val="00823335"/>
    <w:rsid w:val="008235EB"/>
    <w:rsid w:val="00824026"/>
    <w:rsid w:val="00824706"/>
    <w:rsid w:val="008255F6"/>
    <w:rsid w:val="00826585"/>
    <w:rsid w:val="0083273F"/>
    <w:rsid w:val="00832842"/>
    <w:rsid w:val="00832CAA"/>
    <w:rsid w:val="00833328"/>
    <w:rsid w:val="0083405D"/>
    <w:rsid w:val="00835389"/>
    <w:rsid w:val="00835E13"/>
    <w:rsid w:val="00836846"/>
    <w:rsid w:val="00837391"/>
    <w:rsid w:val="0083795E"/>
    <w:rsid w:val="00837DFF"/>
    <w:rsid w:val="00837F9C"/>
    <w:rsid w:val="00840570"/>
    <w:rsid w:val="0084087D"/>
    <w:rsid w:val="00841BB1"/>
    <w:rsid w:val="008438B6"/>
    <w:rsid w:val="008444BE"/>
    <w:rsid w:val="008463F0"/>
    <w:rsid w:val="00846BDD"/>
    <w:rsid w:val="0084749B"/>
    <w:rsid w:val="008478E6"/>
    <w:rsid w:val="00850652"/>
    <w:rsid w:val="00850B82"/>
    <w:rsid w:val="0085519A"/>
    <w:rsid w:val="008565AB"/>
    <w:rsid w:val="00856D7F"/>
    <w:rsid w:val="008578B5"/>
    <w:rsid w:val="00857982"/>
    <w:rsid w:val="00857D16"/>
    <w:rsid w:val="00860120"/>
    <w:rsid w:val="0086156F"/>
    <w:rsid w:val="0086169C"/>
    <w:rsid w:val="00861BBE"/>
    <w:rsid w:val="00864653"/>
    <w:rsid w:val="00865DA0"/>
    <w:rsid w:val="00866923"/>
    <w:rsid w:val="00872C6B"/>
    <w:rsid w:val="00873D28"/>
    <w:rsid w:val="0087509F"/>
    <w:rsid w:val="00875277"/>
    <w:rsid w:val="00875D61"/>
    <w:rsid w:val="00876084"/>
    <w:rsid w:val="00880E28"/>
    <w:rsid w:val="008814B9"/>
    <w:rsid w:val="00881A9A"/>
    <w:rsid w:val="00887210"/>
    <w:rsid w:val="00887A1F"/>
    <w:rsid w:val="00887A2A"/>
    <w:rsid w:val="00887F5C"/>
    <w:rsid w:val="00890AEE"/>
    <w:rsid w:val="00891DCF"/>
    <w:rsid w:val="0089331F"/>
    <w:rsid w:val="00893F56"/>
    <w:rsid w:val="00893FF9"/>
    <w:rsid w:val="0089407E"/>
    <w:rsid w:val="00894AED"/>
    <w:rsid w:val="00896A0D"/>
    <w:rsid w:val="00896AF0"/>
    <w:rsid w:val="00897C56"/>
    <w:rsid w:val="008A2201"/>
    <w:rsid w:val="008A283B"/>
    <w:rsid w:val="008A2A67"/>
    <w:rsid w:val="008A342E"/>
    <w:rsid w:val="008A3C75"/>
    <w:rsid w:val="008A4A21"/>
    <w:rsid w:val="008B0A80"/>
    <w:rsid w:val="008B0CF7"/>
    <w:rsid w:val="008B0F3F"/>
    <w:rsid w:val="008B28FD"/>
    <w:rsid w:val="008B2D78"/>
    <w:rsid w:val="008B4CCB"/>
    <w:rsid w:val="008B6B6D"/>
    <w:rsid w:val="008B7BA8"/>
    <w:rsid w:val="008C0709"/>
    <w:rsid w:val="008C1833"/>
    <w:rsid w:val="008C19AD"/>
    <w:rsid w:val="008C2D44"/>
    <w:rsid w:val="008C35B2"/>
    <w:rsid w:val="008C39B2"/>
    <w:rsid w:val="008C417F"/>
    <w:rsid w:val="008C58DB"/>
    <w:rsid w:val="008C743C"/>
    <w:rsid w:val="008C7F58"/>
    <w:rsid w:val="008D01F7"/>
    <w:rsid w:val="008D09D0"/>
    <w:rsid w:val="008D0F1C"/>
    <w:rsid w:val="008D1AE2"/>
    <w:rsid w:val="008D1FF1"/>
    <w:rsid w:val="008D2529"/>
    <w:rsid w:val="008D278A"/>
    <w:rsid w:val="008D2CAF"/>
    <w:rsid w:val="008D2E31"/>
    <w:rsid w:val="008D2FE0"/>
    <w:rsid w:val="008D39B9"/>
    <w:rsid w:val="008D3C4D"/>
    <w:rsid w:val="008D4629"/>
    <w:rsid w:val="008D4846"/>
    <w:rsid w:val="008D4C16"/>
    <w:rsid w:val="008D5741"/>
    <w:rsid w:val="008D5F4C"/>
    <w:rsid w:val="008D6606"/>
    <w:rsid w:val="008D6CE5"/>
    <w:rsid w:val="008E0200"/>
    <w:rsid w:val="008E1591"/>
    <w:rsid w:val="008E28B6"/>
    <w:rsid w:val="008E3A4A"/>
    <w:rsid w:val="008E446E"/>
    <w:rsid w:val="008E56F8"/>
    <w:rsid w:val="008E63A0"/>
    <w:rsid w:val="008E67DD"/>
    <w:rsid w:val="008E6B74"/>
    <w:rsid w:val="008E7AC0"/>
    <w:rsid w:val="008F0740"/>
    <w:rsid w:val="008F1F3C"/>
    <w:rsid w:val="008F217F"/>
    <w:rsid w:val="008F389F"/>
    <w:rsid w:val="008F3CD9"/>
    <w:rsid w:val="008F4E00"/>
    <w:rsid w:val="008F4F33"/>
    <w:rsid w:val="008F4FBC"/>
    <w:rsid w:val="008F52DB"/>
    <w:rsid w:val="008F5C03"/>
    <w:rsid w:val="008F6283"/>
    <w:rsid w:val="008F6558"/>
    <w:rsid w:val="008F7B12"/>
    <w:rsid w:val="00900836"/>
    <w:rsid w:val="00902B5E"/>
    <w:rsid w:val="00902C74"/>
    <w:rsid w:val="009030B6"/>
    <w:rsid w:val="00903459"/>
    <w:rsid w:val="00904811"/>
    <w:rsid w:val="009049B6"/>
    <w:rsid w:val="009063F7"/>
    <w:rsid w:val="00906A5F"/>
    <w:rsid w:val="00907D41"/>
    <w:rsid w:val="009105AC"/>
    <w:rsid w:val="009147ED"/>
    <w:rsid w:val="00914A1F"/>
    <w:rsid w:val="00915484"/>
    <w:rsid w:val="009159BB"/>
    <w:rsid w:val="00915CB1"/>
    <w:rsid w:val="00916090"/>
    <w:rsid w:val="00916108"/>
    <w:rsid w:val="009165E7"/>
    <w:rsid w:val="00916F9E"/>
    <w:rsid w:val="0091745D"/>
    <w:rsid w:val="009177FA"/>
    <w:rsid w:val="009209E1"/>
    <w:rsid w:val="00920B86"/>
    <w:rsid w:val="00921541"/>
    <w:rsid w:val="00921B71"/>
    <w:rsid w:val="00922FAE"/>
    <w:rsid w:val="009234AD"/>
    <w:rsid w:val="00923971"/>
    <w:rsid w:val="009239AD"/>
    <w:rsid w:val="009266E5"/>
    <w:rsid w:val="00926C0C"/>
    <w:rsid w:val="0092749F"/>
    <w:rsid w:val="00930988"/>
    <w:rsid w:val="00930F18"/>
    <w:rsid w:val="0093187D"/>
    <w:rsid w:val="0093434A"/>
    <w:rsid w:val="009360FC"/>
    <w:rsid w:val="00936432"/>
    <w:rsid w:val="0093648C"/>
    <w:rsid w:val="00936C7A"/>
    <w:rsid w:val="00940491"/>
    <w:rsid w:val="00943644"/>
    <w:rsid w:val="00944D3B"/>
    <w:rsid w:val="00945B60"/>
    <w:rsid w:val="00946538"/>
    <w:rsid w:val="0094667D"/>
    <w:rsid w:val="0094710D"/>
    <w:rsid w:val="00947A85"/>
    <w:rsid w:val="00947AB0"/>
    <w:rsid w:val="00952578"/>
    <w:rsid w:val="0095366D"/>
    <w:rsid w:val="009555AF"/>
    <w:rsid w:val="00955E72"/>
    <w:rsid w:val="009564A8"/>
    <w:rsid w:val="0095680C"/>
    <w:rsid w:val="0095782E"/>
    <w:rsid w:val="00957948"/>
    <w:rsid w:val="00961678"/>
    <w:rsid w:val="009622BB"/>
    <w:rsid w:val="00966E8D"/>
    <w:rsid w:val="00967873"/>
    <w:rsid w:val="00967DF9"/>
    <w:rsid w:val="009718D7"/>
    <w:rsid w:val="00971B60"/>
    <w:rsid w:val="009726D3"/>
    <w:rsid w:val="00973719"/>
    <w:rsid w:val="00973A1F"/>
    <w:rsid w:val="009754DE"/>
    <w:rsid w:val="00976F82"/>
    <w:rsid w:val="00977166"/>
    <w:rsid w:val="00977285"/>
    <w:rsid w:val="00977AEA"/>
    <w:rsid w:val="009802E9"/>
    <w:rsid w:val="009836C1"/>
    <w:rsid w:val="009838FD"/>
    <w:rsid w:val="00983DE7"/>
    <w:rsid w:val="009845F1"/>
    <w:rsid w:val="00984C6F"/>
    <w:rsid w:val="009859C2"/>
    <w:rsid w:val="00985C6B"/>
    <w:rsid w:val="0098634C"/>
    <w:rsid w:val="00987EA9"/>
    <w:rsid w:val="00990936"/>
    <w:rsid w:val="0099157E"/>
    <w:rsid w:val="00993CD2"/>
    <w:rsid w:val="009949A9"/>
    <w:rsid w:val="0099597D"/>
    <w:rsid w:val="00995A30"/>
    <w:rsid w:val="00996E9B"/>
    <w:rsid w:val="0099705C"/>
    <w:rsid w:val="0099745C"/>
    <w:rsid w:val="00997AF8"/>
    <w:rsid w:val="009A076D"/>
    <w:rsid w:val="009A0B90"/>
    <w:rsid w:val="009A1B1F"/>
    <w:rsid w:val="009A30BC"/>
    <w:rsid w:val="009A4F2D"/>
    <w:rsid w:val="009A5842"/>
    <w:rsid w:val="009A7FD6"/>
    <w:rsid w:val="009B0AC6"/>
    <w:rsid w:val="009B115E"/>
    <w:rsid w:val="009B12B8"/>
    <w:rsid w:val="009B1EAC"/>
    <w:rsid w:val="009B3A13"/>
    <w:rsid w:val="009B4A99"/>
    <w:rsid w:val="009B550C"/>
    <w:rsid w:val="009B63B1"/>
    <w:rsid w:val="009B63FD"/>
    <w:rsid w:val="009B67A8"/>
    <w:rsid w:val="009B6F8E"/>
    <w:rsid w:val="009C2377"/>
    <w:rsid w:val="009C2701"/>
    <w:rsid w:val="009C2C6F"/>
    <w:rsid w:val="009C45E6"/>
    <w:rsid w:val="009C497F"/>
    <w:rsid w:val="009C5A12"/>
    <w:rsid w:val="009C6C36"/>
    <w:rsid w:val="009C72F3"/>
    <w:rsid w:val="009C7E91"/>
    <w:rsid w:val="009C7FA1"/>
    <w:rsid w:val="009D0AA0"/>
    <w:rsid w:val="009D2010"/>
    <w:rsid w:val="009D222B"/>
    <w:rsid w:val="009D3D27"/>
    <w:rsid w:val="009D47FF"/>
    <w:rsid w:val="009D4AF2"/>
    <w:rsid w:val="009D5D6D"/>
    <w:rsid w:val="009D6E75"/>
    <w:rsid w:val="009E0B4C"/>
    <w:rsid w:val="009E0C3B"/>
    <w:rsid w:val="009E279A"/>
    <w:rsid w:val="009E35DF"/>
    <w:rsid w:val="009E3A9A"/>
    <w:rsid w:val="009E4C75"/>
    <w:rsid w:val="009E57C4"/>
    <w:rsid w:val="009E6437"/>
    <w:rsid w:val="009E7AA6"/>
    <w:rsid w:val="009E7E17"/>
    <w:rsid w:val="009E7E82"/>
    <w:rsid w:val="009F08F3"/>
    <w:rsid w:val="009F104D"/>
    <w:rsid w:val="009F28E7"/>
    <w:rsid w:val="009F403D"/>
    <w:rsid w:val="009F7236"/>
    <w:rsid w:val="00A00C50"/>
    <w:rsid w:val="00A01481"/>
    <w:rsid w:val="00A058BC"/>
    <w:rsid w:val="00A065F2"/>
    <w:rsid w:val="00A107B0"/>
    <w:rsid w:val="00A10EAC"/>
    <w:rsid w:val="00A10ED7"/>
    <w:rsid w:val="00A10F8F"/>
    <w:rsid w:val="00A1318E"/>
    <w:rsid w:val="00A13614"/>
    <w:rsid w:val="00A14F4E"/>
    <w:rsid w:val="00A1602B"/>
    <w:rsid w:val="00A17646"/>
    <w:rsid w:val="00A20BD8"/>
    <w:rsid w:val="00A22389"/>
    <w:rsid w:val="00A22955"/>
    <w:rsid w:val="00A22E84"/>
    <w:rsid w:val="00A2441D"/>
    <w:rsid w:val="00A24FEC"/>
    <w:rsid w:val="00A25C02"/>
    <w:rsid w:val="00A25C69"/>
    <w:rsid w:val="00A25F74"/>
    <w:rsid w:val="00A262F8"/>
    <w:rsid w:val="00A277B0"/>
    <w:rsid w:val="00A3043E"/>
    <w:rsid w:val="00A3118C"/>
    <w:rsid w:val="00A311C8"/>
    <w:rsid w:val="00A3291B"/>
    <w:rsid w:val="00A32DAE"/>
    <w:rsid w:val="00A33C61"/>
    <w:rsid w:val="00A3420C"/>
    <w:rsid w:val="00A34C4E"/>
    <w:rsid w:val="00A35F48"/>
    <w:rsid w:val="00A3693F"/>
    <w:rsid w:val="00A375DB"/>
    <w:rsid w:val="00A405FC"/>
    <w:rsid w:val="00A409BC"/>
    <w:rsid w:val="00A41E40"/>
    <w:rsid w:val="00A454D0"/>
    <w:rsid w:val="00A46A1F"/>
    <w:rsid w:val="00A474E8"/>
    <w:rsid w:val="00A50720"/>
    <w:rsid w:val="00A50B99"/>
    <w:rsid w:val="00A51716"/>
    <w:rsid w:val="00A518E5"/>
    <w:rsid w:val="00A52CB5"/>
    <w:rsid w:val="00A5399D"/>
    <w:rsid w:val="00A53DC9"/>
    <w:rsid w:val="00A540B0"/>
    <w:rsid w:val="00A55BB7"/>
    <w:rsid w:val="00A55C18"/>
    <w:rsid w:val="00A5602D"/>
    <w:rsid w:val="00A578BF"/>
    <w:rsid w:val="00A579FC"/>
    <w:rsid w:val="00A60A0C"/>
    <w:rsid w:val="00A62D97"/>
    <w:rsid w:val="00A62F52"/>
    <w:rsid w:val="00A634D0"/>
    <w:rsid w:val="00A63907"/>
    <w:rsid w:val="00A63DC8"/>
    <w:rsid w:val="00A63E79"/>
    <w:rsid w:val="00A64D68"/>
    <w:rsid w:val="00A65F48"/>
    <w:rsid w:val="00A66268"/>
    <w:rsid w:val="00A672F6"/>
    <w:rsid w:val="00A67BB8"/>
    <w:rsid w:val="00A70703"/>
    <w:rsid w:val="00A71611"/>
    <w:rsid w:val="00A71EA5"/>
    <w:rsid w:val="00A72FEE"/>
    <w:rsid w:val="00A73663"/>
    <w:rsid w:val="00A7651A"/>
    <w:rsid w:val="00A76A85"/>
    <w:rsid w:val="00A77EBB"/>
    <w:rsid w:val="00A77F8C"/>
    <w:rsid w:val="00A80023"/>
    <w:rsid w:val="00A818BE"/>
    <w:rsid w:val="00A81F9F"/>
    <w:rsid w:val="00A83601"/>
    <w:rsid w:val="00A83E58"/>
    <w:rsid w:val="00A85CE3"/>
    <w:rsid w:val="00A87252"/>
    <w:rsid w:val="00A90FCC"/>
    <w:rsid w:val="00A9170F"/>
    <w:rsid w:val="00A919D5"/>
    <w:rsid w:val="00A93431"/>
    <w:rsid w:val="00A9356A"/>
    <w:rsid w:val="00A942FD"/>
    <w:rsid w:val="00A94472"/>
    <w:rsid w:val="00A9475D"/>
    <w:rsid w:val="00A960B7"/>
    <w:rsid w:val="00A97187"/>
    <w:rsid w:val="00A97617"/>
    <w:rsid w:val="00AA1D42"/>
    <w:rsid w:val="00AA36C1"/>
    <w:rsid w:val="00AA3BDB"/>
    <w:rsid w:val="00AA45E7"/>
    <w:rsid w:val="00AA5084"/>
    <w:rsid w:val="00AA6AC8"/>
    <w:rsid w:val="00AA6F94"/>
    <w:rsid w:val="00AA7D3C"/>
    <w:rsid w:val="00AB0524"/>
    <w:rsid w:val="00AB1928"/>
    <w:rsid w:val="00AB1B41"/>
    <w:rsid w:val="00AB1FC7"/>
    <w:rsid w:val="00AB2E94"/>
    <w:rsid w:val="00AB33BD"/>
    <w:rsid w:val="00AB4FB7"/>
    <w:rsid w:val="00AB5EE0"/>
    <w:rsid w:val="00AB7AAA"/>
    <w:rsid w:val="00AB7AE2"/>
    <w:rsid w:val="00AC07FB"/>
    <w:rsid w:val="00AC110F"/>
    <w:rsid w:val="00AC1B9B"/>
    <w:rsid w:val="00AC29B3"/>
    <w:rsid w:val="00AC2F85"/>
    <w:rsid w:val="00AC3D3C"/>
    <w:rsid w:val="00AC547F"/>
    <w:rsid w:val="00AC563D"/>
    <w:rsid w:val="00AC5A55"/>
    <w:rsid w:val="00AC6785"/>
    <w:rsid w:val="00AD036C"/>
    <w:rsid w:val="00AD0B39"/>
    <w:rsid w:val="00AD1E6A"/>
    <w:rsid w:val="00AD1EA8"/>
    <w:rsid w:val="00AD3D74"/>
    <w:rsid w:val="00AD4FC0"/>
    <w:rsid w:val="00AE062E"/>
    <w:rsid w:val="00AE2E42"/>
    <w:rsid w:val="00AE3CF9"/>
    <w:rsid w:val="00AE4562"/>
    <w:rsid w:val="00AE53F6"/>
    <w:rsid w:val="00AE6D1B"/>
    <w:rsid w:val="00AE77A4"/>
    <w:rsid w:val="00AF13C2"/>
    <w:rsid w:val="00AF1B96"/>
    <w:rsid w:val="00AF211A"/>
    <w:rsid w:val="00AF46D6"/>
    <w:rsid w:val="00AF472C"/>
    <w:rsid w:val="00AF4EB9"/>
    <w:rsid w:val="00AF4F1B"/>
    <w:rsid w:val="00AF5019"/>
    <w:rsid w:val="00AF6B7B"/>
    <w:rsid w:val="00AF7256"/>
    <w:rsid w:val="00B016A9"/>
    <w:rsid w:val="00B04144"/>
    <w:rsid w:val="00B0452C"/>
    <w:rsid w:val="00B05370"/>
    <w:rsid w:val="00B0585A"/>
    <w:rsid w:val="00B0628D"/>
    <w:rsid w:val="00B07E2D"/>
    <w:rsid w:val="00B07FB0"/>
    <w:rsid w:val="00B100F3"/>
    <w:rsid w:val="00B1069D"/>
    <w:rsid w:val="00B11F81"/>
    <w:rsid w:val="00B13DCC"/>
    <w:rsid w:val="00B15EDA"/>
    <w:rsid w:val="00B167A4"/>
    <w:rsid w:val="00B16F88"/>
    <w:rsid w:val="00B16FFA"/>
    <w:rsid w:val="00B1718F"/>
    <w:rsid w:val="00B20D1F"/>
    <w:rsid w:val="00B22844"/>
    <w:rsid w:val="00B22A29"/>
    <w:rsid w:val="00B22CD8"/>
    <w:rsid w:val="00B23333"/>
    <w:rsid w:val="00B237A9"/>
    <w:rsid w:val="00B240DA"/>
    <w:rsid w:val="00B242FE"/>
    <w:rsid w:val="00B249FB"/>
    <w:rsid w:val="00B24BA6"/>
    <w:rsid w:val="00B24F39"/>
    <w:rsid w:val="00B26530"/>
    <w:rsid w:val="00B2765B"/>
    <w:rsid w:val="00B2797E"/>
    <w:rsid w:val="00B30929"/>
    <w:rsid w:val="00B30B87"/>
    <w:rsid w:val="00B31ACB"/>
    <w:rsid w:val="00B31CAA"/>
    <w:rsid w:val="00B32FDE"/>
    <w:rsid w:val="00B34784"/>
    <w:rsid w:val="00B3619E"/>
    <w:rsid w:val="00B36600"/>
    <w:rsid w:val="00B4087F"/>
    <w:rsid w:val="00B40DE7"/>
    <w:rsid w:val="00B4148D"/>
    <w:rsid w:val="00B4235F"/>
    <w:rsid w:val="00B43038"/>
    <w:rsid w:val="00B432D8"/>
    <w:rsid w:val="00B4441D"/>
    <w:rsid w:val="00B46307"/>
    <w:rsid w:val="00B468EA"/>
    <w:rsid w:val="00B5031E"/>
    <w:rsid w:val="00B513AE"/>
    <w:rsid w:val="00B516A7"/>
    <w:rsid w:val="00B5171B"/>
    <w:rsid w:val="00B52965"/>
    <w:rsid w:val="00B54071"/>
    <w:rsid w:val="00B55380"/>
    <w:rsid w:val="00B55E39"/>
    <w:rsid w:val="00B56647"/>
    <w:rsid w:val="00B56B7F"/>
    <w:rsid w:val="00B579A5"/>
    <w:rsid w:val="00B602F6"/>
    <w:rsid w:val="00B60C90"/>
    <w:rsid w:val="00B61D6E"/>
    <w:rsid w:val="00B62ABF"/>
    <w:rsid w:val="00B63234"/>
    <w:rsid w:val="00B639AC"/>
    <w:rsid w:val="00B64B64"/>
    <w:rsid w:val="00B64D4B"/>
    <w:rsid w:val="00B658C1"/>
    <w:rsid w:val="00B67395"/>
    <w:rsid w:val="00B67845"/>
    <w:rsid w:val="00B67C1D"/>
    <w:rsid w:val="00B72F29"/>
    <w:rsid w:val="00B7403C"/>
    <w:rsid w:val="00B74A29"/>
    <w:rsid w:val="00B751A6"/>
    <w:rsid w:val="00B761E5"/>
    <w:rsid w:val="00B7663C"/>
    <w:rsid w:val="00B7679F"/>
    <w:rsid w:val="00B76901"/>
    <w:rsid w:val="00B76C37"/>
    <w:rsid w:val="00B778B8"/>
    <w:rsid w:val="00B77D86"/>
    <w:rsid w:val="00B80B21"/>
    <w:rsid w:val="00B812A2"/>
    <w:rsid w:val="00B81A34"/>
    <w:rsid w:val="00B82871"/>
    <w:rsid w:val="00B83D26"/>
    <w:rsid w:val="00B8545D"/>
    <w:rsid w:val="00B862A1"/>
    <w:rsid w:val="00B87BA2"/>
    <w:rsid w:val="00B87C08"/>
    <w:rsid w:val="00B87F43"/>
    <w:rsid w:val="00B90028"/>
    <w:rsid w:val="00B902DF"/>
    <w:rsid w:val="00B90367"/>
    <w:rsid w:val="00B907E1"/>
    <w:rsid w:val="00B935DA"/>
    <w:rsid w:val="00B95313"/>
    <w:rsid w:val="00B95917"/>
    <w:rsid w:val="00B977B2"/>
    <w:rsid w:val="00BA037C"/>
    <w:rsid w:val="00BA03FC"/>
    <w:rsid w:val="00BA0A29"/>
    <w:rsid w:val="00BA1331"/>
    <w:rsid w:val="00BA15BC"/>
    <w:rsid w:val="00BA3E6E"/>
    <w:rsid w:val="00BA41B2"/>
    <w:rsid w:val="00BA6942"/>
    <w:rsid w:val="00BA7C5C"/>
    <w:rsid w:val="00BA7CC6"/>
    <w:rsid w:val="00BB00B4"/>
    <w:rsid w:val="00BB018D"/>
    <w:rsid w:val="00BB09A1"/>
    <w:rsid w:val="00BB1D1B"/>
    <w:rsid w:val="00BB2445"/>
    <w:rsid w:val="00BB30F0"/>
    <w:rsid w:val="00BB42B5"/>
    <w:rsid w:val="00BB46D9"/>
    <w:rsid w:val="00BB518F"/>
    <w:rsid w:val="00BB6922"/>
    <w:rsid w:val="00BB7514"/>
    <w:rsid w:val="00BC19F9"/>
    <w:rsid w:val="00BC2305"/>
    <w:rsid w:val="00BC39FB"/>
    <w:rsid w:val="00BC3E64"/>
    <w:rsid w:val="00BC41DB"/>
    <w:rsid w:val="00BC648B"/>
    <w:rsid w:val="00BD01B9"/>
    <w:rsid w:val="00BD0661"/>
    <w:rsid w:val="00BD226B"/>
    <w:rsid w:val="00BD2E25"/>
    <w:rsid w:val="00BD33BB"/>
    <w:rsid w:val="00BD35A3"/>
    <w:rsid w:val="00BD384D"/>
    <w:rsid w:val="00BD5350"/>
    <w:rsid w:val="00BD5545"/>
    <w:rsid w:val="00BD596C"/>
    <w:rsid w:val="00BD5F6B"/>
    <w:rsid w:val="00BD6D84"/>
    <w:rsid w:val="00BD6F53"/>
    <w:rsid w:val="00BE01FD"/>
    <w:rsid w:val="00BE036E"/>
    <w:rsid w:val="00BE0898"/>
    <w:rsid w:val="00BE0FD3"/>
    <w:rsid w:val="00BE11A6"/>
    <w:rsid w:val="00BE1693"/>
    <w:rsid w:val="00BE276E"/>
    <w:rsid w:val="00BE2A6C"/>
    <w:rsid w:val="00BE3970"/>
    <w:rsid w:val="00BE5A9D"/>
    <w:rsid w:val="00BF2D3A"/>
    <w:rsid w:val="00BF31C8"/>
    <w:rsid w:val="00BF43E5"/>
    <w:rsid w:val="00BF75F6"/>
    <w:rsid w:val="00BF7BB8"/>
    <w:rsid w:val="00C00B21"/>
    <w:rsid w:val="00C011B4"/>
    <w:rsid w:val="00C0337D"/>
    <w:rsid w:val="00C03AE0"/>
    <w:rsid w:val="00C074B6"/>
    <w:rsid w:val="00C10905"/>
    <w:rsid w:val="00C1096F"/>
    <w:rsid w:val="00C10A16"/>
    <w:rsid w:val="00C11746"/>
    <w:rsid w:val="00C130BC"/>
    <w:rsid w:val="00C14C8A"/>
    <w:rsid w:val="00C15013"/>
    <w:rsid w:val="00C15915"/>
    <w:rsid w:val="00C15ACA"/>
    <w:rsid w:val="00C17369"/>
    <w:rsid w:val="00C2073A"/>
    <w:rsid w:val="00C20F9F"/>
    <w:rsid w:val="00C2114E"/>
    <w:rsid w:val="00C224C5"/>
    <w:rsid w:val="00C22B05"/>
    <w:rsid w:val="00C22B14"/>
    <w:rsid w:val="00C239A0"/>
    <w:rsid w:val="00C23D86"/>
    <w:rsid w:val="00C24242"/>
    <w:rsid w:val="00C249E5"/>
    <w:rsid w:val="00C24ED6"/>
    <w:rsid w:val="00C27829"/>
    <w:rsid w:val="00C27998"/>
    <w:rsid w:val="00C30367"/>
    <w:rsid w:val="00C303EB"/>
    <w:rsid w:val="00C31320"/>
    <w:rsid w:val="00C318C8"/>
    <w:rsid w:val="00C32377"/>
    <w:rsid w:val="00C32AF6"/>
    <w:rsid w:val="00C32E11"/>
    <w:rsid w:val="00C334F7"/>
    <w:rsid w:val="00C347FB"/>
    <w:rsid w:val="00C371A4"/>
    <w:rsid w:val="00C3720E"/>
    <w:rsid w:val="00C378BC"/>
    <w:rsid w:val="00C401D0"/>
    <w:rsid w:val="00C40725"/>
    <w:rsid w:val="00C42009"/>
    <w:rsid w:val="00C43172"/>
    <w:rsid w:val="00C43E58"/>
    <w:rsid w:val="00C44354"/>
    <w:rsid w:val="00C44469"/>
    <w:rsid w:val="00C44FD2"/>
    <w:rsid w:val="00C45561"/>
    <w:rsid w:val="00C5005B"/>
    <w:rsid w:val="00C505E6"/>
    <w:rsid w:val="00C509BD"/>
    <w:rsid w:val="00C51789"/>
    <w:rsid w:val="00C51C82"/>
    <w:rsid w:val="00C521FE"/>
    <w:rsid w:val="00C52756"/>
    <w:rsid w:val="00C55C06"/>
    <w:rsid w:val="00C55FAA"/>
    <w:rsid w:val="00C564BD"/>
    <w:rsid w:val="00C56C4A"/>
    <w:rsid w:val="00C57EBF"/>
    <w:rsid w:val="00C60325"/>
    <w:rsid w:val="00C60CD2"/>
    <w:rsid w:val="00C612E3"/>
    <w:rsid w:val="00C6143E"/>
    <w:rsid w:val="00C61ED4"/>
    <w:rsid w:val="00C62247"/>
    <w:rsid w:val="00C6331D"/>
    <w:rsid w:val="00C63BCC"/>
    <w:rsid w:val="00C65D59"/>
    <w:rsid w:val="00C6651E"/>
    <w:rsid w:val="00C67417"/>
    <w:rsid w:val="00C70B9B"/>
    <w:rsid w:val="00C70C57"/>
    <w:rsid w:val="00C7101F"/>
    <w:rsid w:val="00C7228A"/>
    <w:rsid w:val="00C7307F"/>
    <w:rsid w:val="00C73456"/>
    <w:rsid w:val="00C74565"/>
    <w:rsid w:val="00C7606A"/>
    <w:rsid w:val="00C76695"/>
    <w:rsid w:val="00C76EA7"/>
    <w:rsid w:val="00C771B9"/>
    <w:rsid w:val="00C80918"/>
    <w:rsid w:val="00C879DB"/>
    <w:rsid w:val="00C910CA"/>
    <w:rsid w:val="00C92714"/>
    <w:rsid w:val="00C929F3"/>
    <w:rsid w:val="00C92F92"/>
    <w:rsid w:val="00C934F8"/>
    <w:rsid w:val="00C9410D"/>
    <w:rsid w:val="00C94275"/>
    <w:rsid w:val="00C94711"/>
    <w:rsid w:val="00C9472A"/>
    <w:rsid w:val="00C94AEB"/>
    <w:rsid w:val="00C954AA"/>
    <w:rsid w:val="00C95848"/>
    <w:rsid w:val="00C970A3"/>
    <w:rsid w:val="00C97906"/>
    <w:rsid w:val="00CA0029"/>
    <w:rsid w:val="00CA03E1"/>
    <w:rsid w:val="00CA1C40"/>
    <w:rsid w:val="00CA1F39"/>
    <w:rsid w:val="00CA32CF"/>
    <w:rsid w:val="00CA5F7A"/>
    <w:rsid w:val="00CA5FC5"/>
    <w:rsid w:val="00CA60CB"/>
    <w:rsid w:val="00CA6573"/>
    <w:rsid w:val="00CA662C"/>
    <w:rsid w:val="00CA6BE9"/>
    <w:rsid w:val="00CA7324"/>
    <w:rsid w:val="00CB0A15"/>
    <w:rsid w:val="00CB17AB"/>
    <w:rsid w:val="00CB2787"/>
    <w:rsid w:val="00CB31D3"/>
    <w:rsid w:val="00CB3469"/>
    <w:rsid w:val="00CB3D3B"/>
    <w:rsid w:val="00CB48F6"/>
    <w:rsid w:val="00CB49E2"/>
    <w:rsid w:val="00CB51E7"/>
    <w:rsid w:val="00CB5910"/>
    <w:rsid w:val="00CB65D7"/>
    <w:rsid w:val="00CC0213"/>
    <w:rsid w:val="00CC0372"/>
    <w:rsid w:val="00CC08CD"/>
    <w:rsid w:val="00CC100E"/>
    <w:rsid w:val="00CC41D9"/>
    <w:rsid w:val="00CC4AAD"/>
    <w:rsid w:val="00CC567B"/>
    <w:rsid w:val="00CC612E"/>
    <w:rsid w:val="00CC65E8"/>
    <w:rsid w:val="00CC7E69"/>
    <w:rsid w:val="00CD0C46"/>
    <w:rsid w:val="00CD2176"/>
    <w:rsid w:val="00CD2A08"/>
    <w:rsid w:val="00CD305E"/>
    <w:rsid w:val="00CD45B6"/>
    <w:rsid w:val="00CD695B"/>
    <w:rsid w:val="00CD6D4B"/>
    <w:rsid w:val="00CD6EEF"/>
    <w:rsid w:val="00CE07B0"/>
    <w:rsid w:val="00CE0CBE"/>
    <w:rsid w:val="00CE1248"/>
    <w:rsid w:val="00CE19E4"/>
    <w:rsid w:val="00CE38FF"/>
    <w:rsid w:val="00CE3AB2"/>
    <w:rsid w:val="00CE3DB1"/>
    <w:rsid w:val="00CE48FB"/>
    <w:rsid w:val="00CE4B57"/>
    <w:rsid w:val="00CE58D9"/>
    <w:rsid w:val="00CE5E1F"/>
    <w:rsid w:val="00CE632B"/>
    <w:rsid w:val="00CE69B6"/>
    <w:rsid w:val="00CE7255"/>
    <w:rsid w:val="00CE728A"/>
    <w:rsid w:val="00CE78C9"/>
    <w:rsid w:val="00CF137D"/>
    <w:rsid w:val="00CF33FA"/>
    <w:rsid w:val="00CF3D32"/>
    <w:rsid w:val="00CF3EF6"/>
    <w:rsid w:val="00CF43C4"/>
    <w:rsid w:val="00CF6442"/>
    <w:rsid w:val="00CF6B5B"/>
    <w:rsid w:val="00CF6EC1"/>
    <w:rsid w:val="00CF7375"/>
    <w:rsid w:val="00D00B4A"/>
    <w:rsid w:val="00D01A91"/>
    <w:rsid w:val="00D02689"/>
    <w:rsid w:val="00D02A55"/>
    <w:rsid w:val="00D03567"/>
    <w:rsid w:val="00D04923"/>
    <w:rsid w:val="00D05E1E"/>
    <w:rsid w:val="00D0612D"/>
    <w:rsid w:val="00D111D5"/>
    <w:rsid w:val="00D139F4"/>
    <w:rsid w:val="00D13FAE"/>
    <w:rsid w:val="00D1424A"/>
    <w:rsid w:val="00D17D7C"/>
    <w:rsid w:val="00D2133C"/>
    <w:rsid w:val="00D21DE9"/>
    <w:rsid w:val="00D22A9C"/>
    <w:rsid w:val="00D258CC"/>
    <w:rsid w:val="00D265FD"/>
    <w:rsid w:val="00D27397"/>
    <w:rsid w:val="00D30535"/>
    <w:rsid w:val="00D30F66"/>
    <w:rsid w:val="00D311A6"/>
    <w:rsid w:val="00D31288"/>
    <w:rsid w:val="00D31815"/>
    <w:rsid w:val="00D324CB"/>
    <w:rsid w:val="00D32C67"/>
    <w:rsid w:val="00D35425"/>
    <w:rsid w:val="00D35DBA"/>
    <w:rsid w:val="00D361AB"/>
    <w:rsid w:val="00D3673C"/>
    <w:rsid w:val="00D37CA2"/>
    <w:rsid w:val="00D40AA8"/>
    <w:rsid w:val="00D411FE"/>
    <w:rsid w:val="00D42A27"/>
    <w:rsid w:val="00D43330"/>
    <w:rsid w:val="00D450AA"/>
    <w:rsid w:val="00D4589F"/>
    <w:rsid w:val="00D46DE0"/>
    <w:rsid w:val="00D46FF6"/>
    <w:rsid w:val="00D50C7F"/>
    <w:rsid w:val="00D5240A"/>
    <w:rsid w:val="00D524F4"/>
    <w:rsid w:val="00D53128"/>
    <w:rsid w:val="00D53523"/>
    <w:rsid w:val="00D53800"/>
    <w:rsid w:val="00D5499A"/>
    <w:rsid w:val="00D54E76"/>
    <w:rsid w:val="00D55216"/>
    <w:rsid w:val="00D55D44"/>
    <w:rsid w:val="00D57531"/>
    <w:rsid w:val="00D623E2"/>
    <w:rsid w:val="00D63EAB"/>
    <w:rsid w:val="00D64325"/>
    <w:rsid w:val="00D652C9"/>
    <w:rsid w:val="00D659F8"/>
    <w:rsid w:val="00D65C75"/>
    <w:rsid w:val="00D67948"/>
    <w:rsid w:val="00D706E3"/>
    <w:rsid w:val="00D71BC8"/>
    <w:rsid w:val="00D73F01"/>
    <w:rsid w:val="00D74E7E"/>
    <w:rsid w:val="00D7509C"/>
    <w:rsid w:val="00D75EB1"/>
    <w:rsid w:val="00D75F39"/>
    <w:rsid w:val="00D76596"/>
    <w:rsid w:val="00D76B58"/>
    <w:rsid w:val="00D76DCA"/>
    <w:rsid w:val="00D76F80"/>
    <w:rsid w:val="00D779DF"/>
    <w:rsid w:val="00D77F3B"/>
    <w:rsid w:val="00D8061A"/>
    <w:rsid w:val="00D820DF"/>
    <w:rsid w:val="00D82425"/>
    <w:rsid w:val="00D83232"/>
    <w:rsid w:val="00D83F60"/>
    <w:rsid w:val="00D847B7"/>
    <w:rsid w:val="00D868A0"/>
    <w:rsid w:val="00D869D5"/>
    <w:rsid w:val="00D90FEB"/>
    <w:rsid w:val="00D922AC"/>
    <w:rsid w:val="00D92465"/>
    <w:rsid w:val="00D92B66"/>
    <w:rsid w:val="00D936A3"/>
    <w:rsid w:val="00D9370A"/>
    <w:rsid w:val="00D95CC4"/>
    <w:rsid w:val="00D95F0A"/>
    <w:rsid w:val="00D974A2"/>
    <w:rsid w:val="00DA0D9F"/>
    <w:rsid w:val="00DA0E77"/>
    <w:rsid w:val="00DA2282"/>
    <w:rsid w:val="00DA2ADC"/>
    <w:rsid w:val="00DA3384"/>
    <w:rsid w:val="00DA3FF0"/>
    <w:rsid w:val="00DA40BD"/>
    <w:rsid w:val="00DA500C"/>
    <w:rsid w:val="00DA519B"/>
    <w:rsid w:val="00DA5366"/>
    <w:rsid w:val="00DA59CA"/>
    <w:rsid w:val="00DA5E70"/>
    <w:rsid w:val="00DB0C27"/>
    <w:rsid w:val="00DB1433"/>
    <w:rsid w:val="00DB1887"/>
    <w:rsid w:val="00DB2563"/>
    <w:rsid w:val="00DB41BA"/>
    <w:rsid w:val="00DB519A"/>
    <w:rsid w:val="00DB52AA"/>
    <w:rsid w:val="00DB6D65"/>
    <w:rsid w:val="00DB7DA8"/>
    <w:rsid w:val="00DC0157"/>
    <w:rsid w:val="00DC1881"/>
    <w:rsid w:val="00DC3995"/>
    <w:rsid w:val="00DC4EC5"/>
    <w:rsid w:val="00DC507E"/>
    <w:rsid w:val="00DC53F4"/>
    <w:rsid w:val="00DC58A5"/>
    <w:rsid w:val="00DC698A"/>
    <w:rsid w:val="00DD020C"/>
    <w:rsid w:val="00DD09AA"/>
    <w:rsid w:val="00DD0ECF"/>
    <w:rsid w:val="00DD245B"/>
    <w:rsid w:val="00DD2BF9"/>
    <w:rsid w:val="00DD2DCF"/>
    <w:rsid w:val="00DD2F9E"/>
    <w:rsid w:val="00DD3F79"/>
    <w:rsid w:val="00DD4708"/>
    <w:rsid w:val="00DD4884"/>
    <w:rsid w:val="00DD541F"/>
    <w:rsid w:val="00DD6085"/>
    <w:rsid w:val="00DD78F2"/>
    <w:rsid w:val="00DE1B2E"/>
    <w:rsid w:val="00DE1D8E"/>
    <w:rsid w:val="00DE1EFA"/>
    <w:rsid w:val="00DE4C0D"/>
    <w:rsid w:val="00DE5483"/>
    <w:rsid w:val="00DE7655"/>
    <w:rsid w:val="00DE7DEB"/>
    <w:rsid w:val="00DF045B"/>
    <w:rsid w:val="00DF07F0"/>
    <w:rsid w:val="00DF3A57"/>
    <w:rsid w:val="00DF3F18"/>
    <w:rsid w:val="00DF5A7C"/>
    <w:rsid w:val="00DF68C4"/>
    <w:rsid w:val="00DF71E0"/>
    <w:rsid w:val="00DF760C"/>
    <w:rsid w:val="00DF7C77"/>
    <w:rsid w:val="00E03196"/>
    <w:rsid w:val="00E0325E"/>
    <w:rsid w:val="00E03561"/>
    <w:rsid w:val="00E04091"/>
    <w:rsid w:val="00E048DB"/>
    <w:rsid w:val="00E0624A"/>
    <w:rsid w:val="00E06702"/>
    <w:rsid w:val="00E10B75"/>
    <w:rsid w:val="00E11CDE"/>
    <w:rsid w:val="00E125A9"/>
    <w:rsid w:val="00E12652"/>
    <w:rsid w:val="00E12F9F"/>
    <w:rsid w:val="00E132DD"/>
    <w:rsid w:val="00E13D2A"/>
    <w:rsid w:val="00E1438A"/>
    <w:rsid w:val="00E14D78"/>
    <w:rsid w:val="00E154A9"/>
    <w:rsid w:val="00E17708"/>
    <w:rsid w:val="00E1771E"/>
    <w:rsid w:val="00E20D6B"/>
    <w:rsid w:val="00E211FE"/>
    <w:rsid w:val="00E214F8"/>
    <w:rsid w:val="00E22C81"/>
    <w:rsid w:val="00E23156"/>
    <w:rsid w:val="00E2330C"/>
    <w:rsid w:val="00E236E9"/>
    <w:rsid w:val="00E24C49"/>
    <w:rsid w:val="00E25E5B"/>
    <w:rsid w:val="00E27F2C"/>
    <w:rsid w:val="00E30C8E"/>
    <w:rsid w:val="00E31755"/>
    <w:rsid w:val="00E318B9"/>
    <w:rsid w:val="00E31CEC"/>
    <w:rsid w:val="00E32076"/>
    <w:rsid w:val="00E32688"/>
    <w:rsid w:val="00E3658D"/>
    <w:rsid w:val="00E36796"/>
    <w:rsid w:val="00E36DCB"/>
    <w:rsid w:val="00E37ED8"/>
    <w:rsid w:val="00E404E2"/>
    <w:rsid w:val="00E4223E"/>
    <w:rsid w:val="00E4298E"/>
    <w:rsid w:val="00E42A1A"/>
    <w:rsid w:val="00E43440"/>
    <w:rsid w:val="00E43498"/>
    <w:rsid w:val="00E43604"/>
    <w:rsid w:val="00E43945"/>
    <w:rsid w:val="00E44032"/>
    <w:rsid w:val="00E45303"/>
    <w:rsid w:val="00E4552E"/>
    <w:rsid w:val="00E45856"/>
    <w:rsid w:val="00E4793B"/>
    <w:rsid w:val="00E505A8"/>
    <w:rsid w:val="00E509F1"/>
    <w:rsid w:val="00E50AEF"/>
    <w:rsid w:val="00E51408"/>
    <w:rsid w:val="00E5252B"/>
    <w:rsid w:val="00E535D4"/>
    <w:rsid w:val="00E53605"/>
    <w:rsid w:val="00E55887"/>
    <w:rsid w:val="00E55BDF"/>
    <w:rsid w:val="00E576A2"/>
    <w:rsid w:val="00E577AB"/>
    <w:rsid w:val="00E6153C"/>
    <w:rsid w:val="00E645D8"/>
    <w:rsid w:val="00E647C7"/>
    <w:rsid w:val="00E64B30"/>
    <w:rsid w:val="00E64FE9"/>
    <w:rsid w:val="00E65E0B"/>
    <w:rsid w:val="00E665B7"/>
    <w:rsid w:val="00E67386"/>
    <w:rsid w:val="00E72CF6"/>
    <w:rsid w:val="00E72FCF"/>
    <w:rsid w:val="00E740E7"/>
    <w:rsid w:val="00E74C98"/>
    <w:rsid w:val="00E7527B"/>
    <w:rsid w:val="00E7528C"/>
    <w:rsid w:val="00E80E3F"/>
    <w:rsid w:val="00E81DA3"/>
    <w:rsid w:val="00E84A6B"/>
    <w:rsid w:val="00E85C0B"/>
    <w:rsid w:val="00E918E0"/>
    <w:rsid w:val="00E91B7E"/>
    <w:rsid w:val="00E93731"/>
    <w:rsid w:val="00E9393F"/>
    <w:rsid w:val="00E93ABA"/>
    <w:rsid w:val="00E93B94"/>
    <w:rsid w:val="00E941EE"/>
    <w:rsid w:val="00E955E6"/>
    <w:rsid w:val="00E971B6"/>
    <w:rsid w:val="00E978C1"/>
    <w:rsid w:val="00E97C0D"/>
    <w:rsid w:val="00EA0BC7"/>
    <w:rsid w:val="00EA12C4"/>
    <w:rsid w:val="00EA1A6A"/>
    <w:rsid w:val="00EA2137"/>
    <w:rsid w:val="00EA2CEA"/>
    <w:rsid w:val="00EA2F6C"/>
    <w:rsid w:val="00EA51CA"/>
    <w:rsid w:val="00EA55A7"/>
    <w:rsid w:val="00EA5C7C"/>
    <w:rsid w:val="00EA6403"/>
    <w:rsid w:val="00EA7163"/>
    <w:rsid w:val="00EB35EF"/>
    <w:rsid w:val="00EB4015"/>
    <w:rsid w:val="00EB4D7A"/>
    <w:rsid w:val="00EB535C"/>
    <w:rsid w:val="00EB5D64"/>
    <w:rsid w:val="00EB604D"/>
    <w:rsid w:val="00EB634B"/>
    <w:rsid w:val="00EB6A83"/>
    <w:rsid w:val="00EB70CC"/>
    <w:rsid w:val="00EB759E"/>
    <w:rsid w:val="00EC0577"/>
    <w:rsid w:val="00EC07B8"/>
    <w:rsid w:val="00EC12B5"/>
    <w:rsid w:val="00EC1B40"/>
    <w:rsid w:val="00EC26DB"/>
    <w:rsid w:val="00EC49B1"/>
    <w:rsid w:val="00EC5626"/>
    <w:rsid w:val="00EC598D"/>
    <w:rsid w:val="00EC5F1D"/>
    <w:rsid w:val="00EC6077"/>
    <w:rsid w:val="00EC669E"/>
    <w:rsid w:val="00EC7CA6"/>
    <w:rsid w:val="00ED03CB"/>
    <w:rsid w:val="00ED08A2"/>
    <w:rsid w:val="00ED2AC5"/>
    <w:rsid w:val="00ED3D8D"/>
    <w:rsid w:val="00ED3DF7"/>
    <w:rsid w:val="00ED5CD3"/>
    <w:rsid w:val="00ED5D58"/>
    <w:rsid w:val="00ED61BF"/>
    <w:rsid w:val="00ED6E33"/>
    <w:rsid w:val="00ED77A1"/>
    <w:rsid w:val="00ED7B28"/>
    <w:rsid w:val="00EE009C"/>
    <w:rsid w:val="00EE0D7B"/>
    <w:rsid w:val="00EE259A"/>
    <w:rsid w:val="00EE2B9A"/>
    <w:rsid w:val="00EE365A"/>
    <w:rsid w:val="00EE38B6"/>
    <w:rsid w:val="00EE4B27"/>
    <w:rsid w:val="00EE5A7E"/>
    <w:rsid w:val="00EE63E2"/>
    <w:rsid w:val="00EE6856"/>
    <w:rsid w:val="00EE6AF0"/>
    <w:rsid w:val="00EE7330"/>
    <w:rsid w:val="00EE745F"/>
    <w:rsid w:val="00EE768B"/>
    <w:rsid w:val="00EE7906"/>
    <w:rsid w:val="00EE7DA6"/>
    <w:rsid w:val="00EF066D"/>
    <w:rsid w:val="00EF36EE"/>
    <w:rsid w:val="00EF4C46"/>
    <w:rsid w:val="00EF5C9C"/>
    <w:rsid w:val="00EF70AD"/>
    <w:rsid w:val="00EF72ED"/>
    <w:rsid w:val="00F006AC"/>
    <w:rsid w:val="00F01AA5"/>
    <w:rsid w:val="00F01BE0"/>
    <w:rsid w:val="00F02437"/>
    <w:rsid w:val="00F02D29"/>
    <w:rsid w:val="00F038D9"/>
    <w:rsid w:val="00F0503E"/>
    <w:rsid w:val="00F05E19"/>
    <w:rsid w:val="00F07D1C"/>
    <w:rsid w:val="00F100C1"/>
    <w:rsid w:val="00F11B69"/>
    <w:rsid w:val="00F129C3"/>
    <w:rsid w:val="00F12FE4"/>
    <w:rsid w:val="00F13D86"/>
    <w:rsid w:val="00F147AA"/>
    <w:rsid w:val="00F15202"/>
    <w:rsid w:val="00F208A5"/>
    <w:rsid w:val="00F20B7E"/>
    <w:rsid w:val="00F21642"/>
    <w:rsid w:val="00F23244"/>
    <w:rsid w:val="00F2441D"/>
    <w:rsid w:val="00F24BE8"/>
    <w:rsid w:val="00F266FF"/>
    <w:rsid w:val="00F274DE"/>
    <w:rsid w:val="00F27856"/>
    <w:rsid w:val="00F27E55"/>
    <w:rsid w:val="00F30D62"/>
    <w:rsid w:val="00F3216C"/>
    <w:rsid w:val="00F3406A"/>
    <w:rsid w:val="00F340C0"/>
    <w:rsid w:val="00F34270"/>
    <w:rsid w:val="00F35FB2"/>
    <w:rsid w:val="00F4044F"/>
    <w:rsid w:val="00F40C59"/>
    <w:rsid w:val="00F4131A"/>
    <w:rsid w:val="00F4185C"/>
    <w:rsid w:val="00F43264"/>
    <w:rsid w:val="00F444F1"/>
    <w:rsid w:val="00F463C7"/>
    <w:rsid w:val="00F476ED"/>
    <w:rsid w:val="00F5025C"/>
    <w:rsid w:val="00F526D0"/>
    <w:rsid w:val="00F52EA1"/>
    <w:rsid w:val="00F60777"/>
    <w:rsid w:val="00F61825"/>
    <w:rsid w:val="00F61A8E"/>
    <w:rsid w:val="00F620E7"/>
    <w:rsid w:val="00F621AA"/>
    <w:rsid w:val="00F6270B"/>
    <w:rsid w:val="00F64A0E"/>
    <w:rsid w:val="00F657D7"/>
    <w:rsid w:val="00F65A3D"/>
    <w:rsid w:val="00F66A66"/>
    <w:rsid w:val="00F66DA5"/>
    <w:rsid w:val="00F7005B"/>
    <w:rsid w:val="00F70064"/>
    <w:rsid w:val="00F7096A"/>
    <w:rsid w:val="00F70ED6"/>
    <w:rsid w:val="00F71811"/>
    <w:rsid w:val="00F719ED"/>
    <w:rsid w:val="00F7407F"/>
    <w:rsid w:val="00F74986"/>
    <w:rsid w:val="00F74CE0"/>
    <w:rsid w:val="00F80531"/>
    <w:rsid w:val="00F80A4D"/>
    <w:rsid w:val="00F81BA0"/>
    <w:rsid w:val="00F8200D"/>
    <w:rsid w:val="00F82053"/>
    <w:rsid w:val="00F8250B"/>
    <w:rsid w:val="00F82948"/>
    <w:rsid w:val="00F83A5D"/>
    <w:rsid w:val="00F840F5"/>
    <w:rsid w:val="00F84482"/>
    <w:rsid w:val="00F85BA8"/>
    <w:rsid w:val="00F860BC"/>
    <w:rsid w:val="00F87125"/>
    <w:rsid w:val="00F8736D"/>
    <w:rsid w:val="00F90598"/>
    <w:rsid w:val="00F91DD4"/>
    <w:rsid w:val="00F92B47"/>
    <w:rsid w:val="00F93146"/>
    <w:rsid w:val="00F945E2"/>
    <w:rsid w:val="00F9461A"/>
    <w:rsid w:val="00F96BB8"/>
    <w:rsid w:val="00F96F08"/>
    <w:rsid w:val="00F97D18"/>
    <w:rsid w:val="00F97D4A"/>
    <w:rsid w:val="00F97F00"/>
    <w:rsid w:val="00FA18B9"/>
    <w:rsid w:val="00FA1FB5"/>
    <w:rsid w:val="00FA3D8E"/>
    <w:rsid w:val="00FA3E37"/>
    <w:rsid w:val="00FA435A"/>
    <w:rsid w:val="00FA4A4A"/>
    <w:rsid w:val="00FA4FA1"/>
    <w:rsid w:val="00FA5BFB"/>
    <w:rsid w:val="00FA5C45"/>
    <w:rsid w:val="00FA6056"/>
    <w:rsid w:val="00FA65EB"/>
    <w:rsid w:val="00FA6644"/>
    <w:rsid w:val="00FA6E1A"/>
    <w:rsid w:val="00FA7C44"/>
    <w:rsid w:val="00FA7C5B"/>
    <w:rsid w:val="00FB2960"/>
    <w:rsid w:val="00FB4888"/>
    <w:rsid w:val="00FB6E05"/>
    <w:rsid w:val="00FB7660"/>
    <w:rsid w:val="00FC0B26"/>
    <w:rsid w:val="00FC2B61"/>
    <w:rsid w:val="00FC301A"/>
    <w:rsid w:val="00FC334D"/>
    <w:rsid w:val="00FC3A48"/>
    <w:rsid w:val="00FC3C00"/>
    <w:rsid w:val="00FC3CCD"/>
    <w:rsid w:val="00FC539B"/>
    <w:rsid w:val="00FC56F8"/>
    <w:rsid w:val="00FC57ED"/>
    <w:rsid w:val="00FC5F9A"/>
    <w:rsid w:val="00FC612A"/>
    <w:rsid w:val="00FC638A"/>
    <w:rsid w:val="00FC6454"/>
    <w:rsid w:val="00FD18B3"/>
    <w:rsid w:val="00FD1A7F"/>
    <w:rsid w:val="00FD2038"/>
    <w:rsid w:val="00FD366C"/>
    <w:rsid w:val="00FD753A"/>
    <w:rsid w:val="00FE156A"/>
    <w:rsid w:val="00FE16FB"/>
    <w:rsid w:val="00FE1903"/>
    <w:rsid w:val="00FE1DD1"/>
    <w:rsid w:val="00FE414D"/>
    <w:rsid w:val="00FE4C8E"/>
    <w:rsid w:val="00FE573B"/>
    <w:rsid w:val="00FE627C"/>
    <w:rsid w:val="00FE6315"/>
    <w:rsid w:val="00FE7BB2"/>
    <w:rsid w:val="00FF0221"/>
    <w:rsid w:val="00FF137A"/>
    <w:rsid w:val="00FF2050"/>
    <w:rsid w:val="00FF3150"/>
    <w:rsid w:val="00FF6C3C"/>
    <w:rsid w:val="00FF6E7E"/>
    <w:rsid w:val="00FF7D8C"/>
    <w:rsid w:val="06D0D49D"/>
    <w:rsid w:val="07427F7F"/>
    <w:rsid w:val="0A9673EC"/>
    <w:rsid w:val="0BFE5E10"/>
    <w:rsid w:val="0DFFE16F"/>
    <w:rsid w:val="0E3E9496"/>
    <w:rsid w:val="0F0EE4C1"/>
    <w:rsid w:val="0FFD5348"/>
    <w:rsid w:val="156E70C4"/>
    <w:rsid w:val="15A77CF7"/>
    <w:rsid w:val="15EFE608"/>
    <w:rsid w:val="1B7D04AE"/>
    <w:rsid w:val="1D954282"/>
    <w:rsid w:val="1DFBF6E4"/>
    <w:rsid w:val="1E7D69F4"/>
    <w:rsid w:val="1EFFF027"/>
    <w:rsid w:val="1F4C11C0"/>
    <w:rsid w:val="1FED5282"/>
    <w:rsid w:val="1FFE97E2"/>
    <w:rsid w:val="23B1FFFE"/>
    <w:rsid w:val="26F7BF4C"/>
    <w:rsid w:val="297DC4A8"/>
    <w:rsid w:val="2A0C16EF"/>
    <w:rsid w:val="2F8E5407"/>
    <w:rsid w:val="2FF15FA2"/>
    <w:rsid w:val="307F02BD"/>
    <w:rsid w:val="316A5656"/>
    <w:rsid w:val="31FE24B3"/>
    <w:rsid w:val="375FC4A1"/>
    <w:rsid w:val="397A4FF1"/>
    <w:rsid w:val="39F73F8B"/>
    <w:rsid w:val="3A6D81E3"/>
    <w:rsid w:val="3AFAB50A"/>
    <w:rsid w:val="3B1F945E"/>
    <w:rsid w:val="3BCB869A"/>
    <w:rsid w:val="3BEBF593"/>
    <w:rsid w:val="3BFEE22D"/>
    <w:rsid w:val="3BFF0C49"/>
    <w:rsid w:val="3BFF0ED6"/>
    <w:rsid w:val="3C177FF8"/>
    <w:rsid w:val="3D26095D"/>
    <w:rsid w:val="3D79ECAE"/>
    <w:rsid w:val="3DE580EC"/>
    <w:rsid w:val="3DE93626"/>
    <w:rsid w:val="3DFF1292"/>
    <w:rsid w:val="3DFF75CC"/>
    <w:rsid w:val="3E653725"/>
    <w:rsid w:val="3EF70C33"/>
    <w:rsid w:val="3EF76B94"/>
    <w:rsid w:val="3EFBC6A5"/>
    <w:rsid w:val="3F677BA9"/>
    <w:rsid w:val="3F7EB0F5"/>
    <w:rsid w:val="3FE5E517"/>
    <w:rsid w:val="3FFADB85"/>
    <w:rsid w:val="3FFD21FA"/>
    <w:rsid w:val="3FFD8422"/>
    <w:rsid w:val="3FFDF93D"/>
    <w:rsid w:val="457B68DE"/>
    <w:rsid w:val="462420DE"/>
    <w:rsid w:val="4693A455"/>
    <w:rsid w:val="46E05F52"/>
    <w:rsid w:val="47757F3A"/>
    <w:rsid w:val="4BFF7277"/>
    <w:rsid w:val="4CAF7D9A"/>
    <w:rsid w:val="4CDC6286"/>
    <w:rsid w:val="4D0F1A8F"/>
    <w:rsid w:val="4DFA7000"/>
    <w:rsid w:val="4E467B28"/>
    <w:rsid w:val="4FBFB29B"/>
    <w:rsid w:val="4FE70491"/>
    <w:rsid w:val="53DBFC72"/>
    <w:rsid w:val="54904A34"/>
    <w:rsid w:val="55FD291D"/>
    <w:rsid w:val="55FECAA7"/>
    <w:rsid w:val="56DD3CBA"/>
    <w:rsid w:val="570E7D91"/>
    <w:rsid w:val="57CF32D8"/>
    <w:rsid w:val="57FE7030"/>
    <w:rsid w:val="59E54CF4"/>
    <w:rsid w:val="5A49DD30"/>
    <w:rsid w:val="5B1D5063"/>
    <w:rsid w:val="5BBF1214"/>
    <w:rsid w:val="5D7E254E"/>
    <w:rsid w:val="5DBB42C9"/>
    <w:rsid w:val="5E5E4AB3"/>
    <w:rsid w:val="5E7DA225"/>
    <w:rsid w:val="5F329599"/>
    <w:rsid w:val="5FCB6D22"/>
    <w:rsid w:val="5FFE2B9D"/>
    <w:rsid w:val="5FFFA30B"/>
    <w:rsid w:val="61FF71BA"/>
    <w:rsid w:val="62FF9A58"/>
    <w:rsid w:val="65DF1876"/>
    <w:rsid w:val="65DFB0ED"/>
    <w:rsid w:val="65FF1557"/>
    <w:rsid w:val="66C4CC42"/>
    <w:rsid w:val="67ABC949"/>
    <w:rsid w:val="67E56CE4"/>
    <w:rsid w:val="67F91973"/>
    <w:rsid w:val="67FDC537"/>
    <w:rsid w:val="67FF74F5"/>
    <w:rsid w:val="6843BC62"/>
    <w:rsid w:val="691275D4"/>
    <w:rsid w:val="6962E34B"/>
    <w:rsid w:val="69E5BA5C"/>
    <w:rsid w:val="6AEC7E8E"/>
    <w:rsid w:val="6CA8A0BD"/>
    <w:rsid w:val="6CCF27B0"/>
    <w:rsid w:val="6CF94B0A"/>
    <w:rsid w:val="6CFD1D0C"/>
    <w:rsid w:val="6D47E9A5"/>
    <w:rsid w:val="6D57D8D9"/>
    <w:rsid w:val="6DBEF965"/>
    <w:rsid w:val="6E7FED7E"/>
    <w:rsid w:val="6EBD79AA"/>
    <w:rsid w:val="6EDFE721"/>
    <w:rsid w:val="6FC7F1BE"/>
    <w:rsid w:val="6FECD27C"/>
    <w:rsid w:val="6FFFA124"/>
    <w:rsid w:val="731F38D7"/>
    <w:rsid w:val="73FBEF16"/>
    <w:rsid w:val="73FD7D5C"/>
    <w:rsid w:val="73FF1BE3"/>
    <w:rsid w:val="747FF49D"/>
    <w:rsid w:val="74BBC76D"/>
    <w:rsid w:val="7553B501"/>
    <w:rsid w:val="757BF952"/>
    <w:rsid w:val="757FFC3F"/>
    <w:rsid w:val="75FD6502"/>
    <w:rsid w:val="764F2A74"/>
    <w:rsid w:val="767F27D6"/>
    <w:rsid w:val="76F43E69"/>
    <w:rsid w:val="76F9F44D"/>
    <w:rsid w:val="772E1279"/>
    <w:rsid w:val="774F9758"/>
    <w:rsid w:val="777F7086"/>
    <w:rsid w:val="77DF9680"/>
    <w:rsid w:val="77EACE2B"/>
    <w:rsid w:val="77EB94B3"/>
    <w:rsid w:val="77EECA84"/>
    <w:rsid w:val="77F7343E"/>
    <w:rsid w:val="77FD4055"/>
    <w:rsid w:val="77FE25F5"/>
    <w:rsid w:val="782FE5B6"/>
    <w:rsid w:val="79E13B9D"/>
    <w:rsid w:val="7AA3A95B"/>
    <w:rsid w:val="7AA9E0DC"/>
    <w:rsid w:val="7AD7C1D7"/>
    <w:rsid w:val="7ADF93F5"/>
    <w:rsid w:val="7AEF39DA"/>
    <w:rsid w:val="7AFBB6E3"/>
    <w:rsid w:val="7B3FED59"/>
    <w:rsid w:val="7B751B3D"/>
    <w:rsid w:val="7B7D11D8"/>
    <w:rsid w:val="7BDF0FFA"/>
    <w:rsid w:val="7BF5E087"/>
    <w:rsid w:val="7BFBF581"/>
    <w:rsid w:val="7C6FE022"/>
    <w:rsid w:val="7CFB3C03"/>
    <w:rsid w:val="7D9B80D4"/>
    <w:rsid w:val="7DB7BF42"/>
    <w:rsid w:val="7DDDA14D"/>
    <w:rsid w:val="7DF93D38"/>
    <w:rsid w:val="7E6EB14C"/>
    <w:rsid w:val="7E7F0942"/>
    <w:rsid w:val="7EBF876E"/>
    <w:rsid w:val="7EDE9C1F"/>
    <w:rsid w:val="7EEC8D75"/>
    <w:rsid w:val="7EEEEF79"/>
    <w:rsid w:val="7EF62DE7"/>
    <w:rsid w:val="7EFB8C43"/>
    <w:rsid w:val="7F17A114"/>
    <w:rsid w:val="7F3BD523"/>
    <w:rsid w:val="7F5FA4CC"/>
    <w:rsid w:val="7F67A8F9"/>
    <w:rsid w:val="7F6F99D5"/>
    <w:rsid w:val="7F7D7656"/>
    <w:rsid w:val="7FA2C79D"/>
    <w:rsid w:val="7FAFBA2F"/>
    <w:rsid w:val="7FBD2E15"/>
    <w:rsid w:val="7FBEA1BF"/>
    <w:rsid w:val="7FBF0A24"/>
    <w:rsid w:val="7FDBA93C"/>
    <w:rsid w:val="7FDBFB5B"/>
    <w:rsid w:val="7FDD333A"/>
    <w:rsid w:val="7FEC6F91"/>
    <w:rsid w:val="7FEF1576"/>
    <w:rsid w:val="7FEF5BCE"/>
    <w:rsid w:val="7FFBC857"/>
    <w:rsid w:val="7FFE4265"/>
    <w:rsid w:val="7FFE664A"/>
    <w:rsid w:val="7FFED49A"/>
    <w:rsid w:val="7FFF1554"/>
    <w:rsid w:val="7FFF732C"/>
    <w:rsid w:val="7FFF7D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DCB502"/>
  <w15:docId w15:val="{79971C90-86A2-4797-844C-59F1F8189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iPriority="0"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0">
    <w:name w:val="heading 2"/>
    <w:basedOn w:val="a"/>
    <w:next w:val="a"/>
    <w:link w:val="2Char"/>
    <w:unhideWhenUsed/>
    <w:qFormat/>
    <w:pPr>
      <w:keepNext/>
      <w:keepLines/>
      <w:spacing w:before="40" w:after="0"/>
      <w:outlineLvl w:val="1"/>
    </w:pPr>
    <w:rPr>
      <w:rFonts w:asciiTheme="majorHAnsi" w:eastAsiaTheme="majorEastAsia" w:hAnsiTheme="majorHAnsi" w:cstheme="majorBidi"/>
      <w:sz w:val="26"/>
      <w:szCs w:val="26"/>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ascii="Arial" w:hAnsi="Arial"/>
    </w:rPr>
  </w:style>
  <w:style w:type="paragraph" w:styleId="a4">
    <w:name w:val="caption"/>
    <w:basedOn w:val="a"/>
    <w:next w:val="a"/>
    <w:link w:val="Char0"/>
    <w:unhideWhenUsed/>
    <w:qFormat/>
    <w:pPr>
      <w:spacing w:after="200" w:line="240" w:lineRule="auto"/>
    </w:pPr>
    <w:rPr>
      <w:i/>
      <w:iCs/>
      <w:color w:val="44546A" w:themeColor="text2"/>
      <w:sz w:val="18"/>
      <w:szCs w:val="18"/>
    </w:rPr>
  </w:style>
  <w:style w:type="paragraph" w:styleId="a5">
    <w:name w:val="annotation text"/>
    <w:basedOn w:val="a"/>
    <w:link w:val="Char1"/>
    <w:unhideWhenUsed/>
    <w:qFormat/>
    <w:pPr>
      <w:spacing w:line="240" w:lineRule="auto"/>
    </w:pPr>
    <w:rPr>
      <w:szCs w:val="20"/>
    </w:rPr>
  </w:style>
  <w:style w:type="paragraph" w:styleId="2">
    <w:name w:val="List 2"/>
    <w:basedOn w:val="a"/>
    <w:qFormat/>
    <w:pPr>
      <w:numPr>
        <w:numId w:val="2"/>
      </w:numPr>
      <w:spacing w:before="180" w:after="0" w:line="240" w:lineRule="auto"/>
    </w:pPr>
    <w:rPr>
      <w:rFonts w:ascii="Arial" w:eastAsia="Batang" w:hAnsi="Arial" w:cs="Times New Roman"/>
      <w:szCs w:val="20"/>
      <w:lang w:val="en-GB"/>
    </w:rPr>
  </w:style>
  <w:style w:type="paragraph" w:styleId="a6">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7">
    <w:name w:val="footer"/>
    <w:basedOn w:val="a8"/>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8">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a9">
    <w:name w:val="List"/>
    <w:basedOn w:val="a"/>
    <w:qFormat/>
    <w:pPr>
      <w:ind w:left="568" w:hanging="284"/>
    </w:pPr>
  </w:style>
  <w:style w:type="paragraph" w:styleId="60">
    <w:name w:val="toc 6"/>
    <w:basedOn w:val="a"/>
    <w:next w:val="a"/>
    <w:uiPriority w:val="39"/>
    <w:semiHidden/>
    <w:unhideWhenUsed/>
    <w:qFormat/>
    <w:pPr>
      <w:ind w:leftChars="1000" w:left="2100"/>
    </w:pPr>
  </w:style>
  <w:style w:type="paragraph" w:styleId="50">
    <w:name w:val="List 5"/>
    <w:basedOn w:val="a"/>
    <w:uiPriority w:val="99"/>
    <w:semiHidden/>
    <w:unhideWhenUsed/>
    <w:qFormat/>
    <w:pPr>
      <w:ind w:leftChars="800" w:left="100" w:hangingChars="200" w:hanging="200"/>
      <w:contextualSpacing/>
    </w:pPr>
  </w:style>
  <w:style w:type="paragraph" w:styleId="aa">
    <w:name w:val="table of figures"/>
    <w:basedOn w:val="a0"/>
    <w:next w:val="a"/>
    <w:uiPriority w:val="99"/>
    <w:qFormat/>
    <w:pPr>
      <w:ind w:left="1701" w:hanging="1701"/>
      <w:jc w:val="left"/>
    </w:pPr>
    <w:rPr>
      <w:b/>
    </w:rPr>
  </w:style>
  <w:style w:type="paragraph" w:styleId="40">
    <w:name w:val="List 4"/>
    <w:basedOn w:val="a"/>
    <w:uiPriority w:val="99"/>
    <w:semiHidden/>
    <w:unhideWhenUsed/>
    <w:qFormat/>
    <w:pPr>
      <w:ind w:leftChars="600" w:left="100" w:hangingChars="200" w:hanging="200"/>
      <w:contextualSpacing/>
    </w:pPr>
  </w:style>
  <w:style w:type="paragraph" w:styleId="ab">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5"/>
    <w:next w:val="a5"/>
    <w:link w:val="Char6"/>
    <w:uiPriority w:val="99"/>
    <w:semiHidden/>
    <w:unhideWhenUsed/>
    <w:qFormat/>
    <w:rPr>
      <w:b/>
      <w:bCs/>
    </w:rPr>
  </w:style>
  <w:style w:type="table" w:styleId="ae">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page number"/>
    <w:basedOn w:val="a1"/>
    <w:qFormat/>
  </w:style>
  <w:style w:type="character" w:styleId="af1">
    <w:name w:val="FollowedHyperlink"/>
    <w:basedOn w:val="a1"/>
    <w:uiPriority w:val="99"/>
    <w:semiHidden/>
    <w:unhideWhenUsed/>
    <w:qFormat/>
    <w:rPr>
      <w:color w:val="954F72" w:themeColor="followedHyperlink"/>
      <w:u w:val="single"/>
    </w:rPr>
  </w:style>
  <w:style w:type="character" w:styleId="af2">
    <w:name w:val="Emphasis"/>
    <w:basedOn w:val="a1"/>
    <w:qFormat/>
    <w:rPr>
      <w:i/>
      <w:iCs/>
    </w:rPr>
  </w:style>
  <w:style w:type="character" w:styleId="af3">
    <w:name w:val="Hyperlink"/>
    <w:uiPriority w:val="99"/>
    <w:qFormat/>
    <w:rPr>
      <w:color w:val="0000FF"/>
      <w:u w:val="single"/>
    </w:rPr>
  </w:style>
  <w:style w:type="character" w:styleId="af4">
    <w:name w:val="annotation reference"/>
    <w:basedOn w:val="a1"/>
    <w:unhideWhenUsed/>
    <w:qFormat/>
    <w:rPr>
      <w:sz w:val="16"/>
      <w:szCs w:val="16"/>
    </w:rPr>
  </w:style>
  <w:style w:type="character" w:customStyle="1" w:styleId="Char2">
    <w:name w:val="批注框文本 Char"/>
    <w:basedOn w:val="a1"/>
    <w:link w:val="a6"/>
    <w:uiPriority w:val="99"/>
    <w:semiHidden/>
    <w:qFormat/>
    <w:rPr>
      <w:rFonts w:ascii="Segoe UI" w:hAnsi="Segoe UI" w:cs="Segoe UI"/>
      <w:sz w:val="18"/>
      <w:szCs w:val="18"/>
    </w:rPr>
  </w:style>
  <w:style w:type="character" w:customStyle="1" w:styleId="1Char">
    <w:name w:val="标题 1 Char"/>
    <w:basedOn w:val="a1"/>
    <w:link w:val="1"/>
    <w:qFormat/>
    <w:rPr>
      <w:rFonts w:ascii="Arial" w:eastAsia="Times New Roman" w:hAnsi="Arial"/>
      <w:sz w:val="36"/>
      <w:lang w:val="en-GB" w:eastAsia="ja-JP"/>
    </w:rPr>
  </w:style>
  <w:style w:type="character" w:customStyle="1" w:styleId="2Char">
    <w:name w:val="标题 2 Char"/>
    <w:basedOn w:val="a1"/>
    <w:link w:val="20"/>
    <w:qFormat/>
    <w:rPr>
      <w:rFonts w:asciiTheme="majorHAnsi" w:eastAsiaTheme="majorEastAsia" w:hAnsiTheme="majorHAnsi" w:cstheme="majorBidi"/>
      <w:sz w:val="26"/>
      <w:szCs w:val="26"/>
      <w:lang w:eastAsia="en-US"/>
    </w:rPr>
  </w:style>
  <w:style w:type="character" w:customStyle="1" w:styleId="3Char">
    <w:name w:val="标题 3 Char"/>
    <w:basedOn w:val="a1"/>
    <w:link w:val="3"/>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basedOn w:val="a1"/>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1"/>
    <w:link w:val="5"/>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1"/>
    <w:link w:val="6"/>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1"/>
    <w:link w:val="7"/>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1"/>
    <w:link w:val="8"/>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1"/>
    <w:link w:val="9"/>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0"/>
    <w:qFormat/>
    <w:pPr>
      <w:tabs>
        <w:tab w:val="left" w:pos="1701"/>
        <w:tab w:val="right" w:pos="9639"/>
      </w:tabs>
      <w:spacing w:after="240"/>
    </w:pPr>
    <w:rPr>
      <w:b/>
      <w:sz w:val="24"/>
    </w:rPr>
  </w:style>
  <w:style w:type="character" w:customStyle="1" w:styleId="Char3">
    <w:name w:val="页脚 Char"/>
    <w:basedOn w:val="a1"/>
    <w:link w:val="a7"/>
    <w:qFormat/>
    <w:rPr>
      <w:rFonts w:ascii="Arial" w:eastAsia="Times New Roman" w:hAnsi="Arial" w:cs="Times New Roman"/>
      <w:b/>
      <w:i/>
      <w:sz w:val="18"/>
      <w:szCs w:val="20"/>
      <w:lang w:val="en-GB" w:eastAsia="ja-JP"/>
    </w:rPr>
  </w:style>
  <w:style w:type="character" w:customStyle="1" w:styleId="Char">
    <w:name w:val="正文文本 Char"/>
    <w:basedOn w:val="a1"/>
    <w:link w:val="a0"/>
    <w:qFormat/>
    <w:rPr>
      <w:rFonts w:ascii="Arial" w:hAnsi="Arial"/>
    </w:rPr>
  </w:style>
  <w:style w:type="paragraph" w:customStyle="1" w:styleId="Proposal">
    <w:name w:val="Proposal"/>
    <w:basedOn w:val="a0"/>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1"/>
    <w:link w:val="a8"/>
    <w:uiPriority w:val="99"/>
    <w:qFormat/>
  </w:style>
  <w:style w:type="character" w:customStyle="1" w:styleId="UnresolvedMention">
    <w:name w:val="Unresolved Mention"/>
    <w:basedOn w:val="a1"/>
    <w:uiPriority w:val="99"/>
    <w:unhideWhenUsed/>
    <w:qFormat/>
    <w:rPr>
      <w:color w:val="605E5C"/>
      <w:shd w:val="clear" w:color="auto" w:fill="E1DFDD"/>
    </w:rPr>
  </w:style>
  <w:style w:type="paragraph" w:styleId="af5">
    <w:name w:val="List Paragraph"/>
    <w:basedOn w:val="a"/>
    <w:link w:val="Char7"/>
    <w:uiPriority w:val="34"/>
    <w:qFormat/>
    <w:pPr>
      <w:ind w:left="720"/>
      <w:contextualSpacing/>
    </w:pPr>
  </w:style>
  <w:style w:type="character" w:customStyle="1" w:styleId="Char1">
    <w:name w:val="批注文字 Char"/>
    <w:basedOn w:val="a1"/>
    <w:link w:val="a5"/>
    <w:qFormat/>
    <w:rPr>
      <w:sz w:val="20"/>
      <w:szCs w:val="20"/>
    </w:rPr>
  </w:style>
  <w:style w:type="character" w:customStyle="1" w:styleId="Char6">
    <w:name w:val="批注主题 Char"/>
    <w:basedOn w:val="Char1"/>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9"/>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2"/>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2"/>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2"/>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2"/>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2"/>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2"/>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0">
    <w:name w:val="题注 Char"/>
    <w:link w:val="a4"/>
    <w:qFormat/>
    <w:rPr>
      <w:i/>
      <w:iCs/>
      <w:color w:val="44546A" w:themeColor="text2"/>
      <w:sz w:val="18"/>
      <w:szCs w:val="18"/>
    </w:rPr>
  </w:style>
  <w:style w:type="character" w:customStyle="1" w:styleId="Char7">
    <w:name w:val="列出段落 Char"/>
    <w:link w:val="af5"/>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1"/>
    <w:qFormat/>
  </w:style>
  <w:style w:type="character" w:customStyle="1" w:styleId="Mention">
    <w:name w:val="Mention"/>
    <w:basedOn w:val="a1"/>
    <w:uiPriority w:val="99"/>
    <w:unhideWhenUsed/>
    <w:qFormat/>
    <w:rPr>
      <w:color w:val="2B579A"/>
      <w:shd w:val="clear" w:color="auto" w:fill="E1DFDD"/>
    </w:rPr>
  </w:style>
  <w:style w:type="paragraph" w:customStyle="1" w:styleId="Agreement">
    <w:name w:val="Agreement"/>
    <w:basedOn w:val="a"/>
    <w:next w:val="Doc-text2"/>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1"/>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1"/>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customStyle="1" w:styleId="21">
    <w:name w:val="修订2"/>
    <w:hidden/>
    <w:uiPriority w:val="99"/>
    <w:semiHidden/>
    <w:qFormat/>
    <w:rPr>
      <w:rFonts w:eastAsiaTheme="minorEastAsia" w:cstheme="minorBidi"/>
      <w:szCs w:val="22"/>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TAC">
    <w:name w:val="TAC"/>
    <w:basedOn w:val="a"/>
    <w:link w:val="TAC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Pr>
      <w:rFonts w:ascii="Arial" w:eastAsia="Times New Roman" w:hAnsi="Arial"/>
      <w:sz w:val="18"/>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lang w:val="en-GB" w:eastAsia="en-GB"/>
    </w:rPr>
  </w:style>
  <w:style w:type="paragraph" w:customStyle="1" w:styleId="TAN">
    <w:name w:val="TAN"/>
    <w:basedOn w:val="a"/>
    <w:link w:val="TANChar"/>
    <w:qFormat/>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L">
    <w:name w:val="BL"/>
    <w:basedOn w:val="a"/>
    <w:qFormat/>
    <w:pPr>
      <w:numPr>
        <w:numId w:val="7"/>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qFormat/>
    <w:pPr>
      <w:numPr>
        <w:numId w:val="8"/>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Pr>
      <w:rFonts w:eastAsia="Times New Roman"/>
      <w:lang w:val="en-GB" w:eastAsia="en-GB"/>
    </w:rPr>
  </w:style>
  <w:style w:type="paragraph" w:customStyle="1" w:styleId="B2">
    <w:name w:val="B2"/>
    <w:basedOn w:val="2"/>
    <w:link w:val="B2Char"/>
    <w:qFormat/>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qFormat/>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szCs w:val="20"/>
      <w:lang w:val="en-GB" w:eastAsia="en-GB"/>
    </w:rPr>
  </w:style>
  <w:style w:type="character" w:customStyle="1" w:styleId="B2Char">
    <w:name w:val="B2 Char"/>
    <w:basedOn w:val="a1"/>
    <w:link w:val="B2"/>
    <w:qFormat/>
    <w:rPr>
      <w:rFonts w:eastAsia="Times New Roman"/>
      <w:lang w:val="en-GB" w:eastAsia="en-GB"/>
    </w:rPr>
  </w:style>
  <w:style w:type="character" w:customStyle="1" w:styleId="EQChar">
    <w:name w:val="EQ Char"/>
    <w:link w:val="EQ"/>
    <w:qFormat/>
    <w:rPr>
      <w:rFonts w:eastAsia="Times New Roman"/>
      <w:lang w:val="en-GB" w:eastAsia="en-GB"/>
    </w:rPr>
  </w:style>
  <w:style w:type="paragraph" w:customStyle="1" w:styleId="U-Bullet">
    <w:name w:val="U-Bullet"/>
    <w:basedOn w:val="a"/>
    <w:qFormat/>
    <w:pPr>
      <w:numPr>
        <w:numId w:val="9"/>
      </w:numPr>
      <w:spacing w:before="120" w:after="40" w:line="240" w:lineRule="auto"/>
    </w:pPr>
    <w:rPr>
      <w:rFonts w:eastAsia="宋体" w:cs="Times New Roman"/>
      <w:sz w:val="22"/>
      <w:szCs w:val="20"/>
    </w:rPr>
  </w:style>
  <w:style w:type="paragraph" w:customStyle="1" w:styleId="U2-Bullet2">
    <w:name w:val="U2-Bullet 2"/>
    <w:basedOn w:val="U-Bullet"/>
    <w:qFormat/>
    <w:pPr>
      <w:numPr>
        <w:ilvl w:val="1"/>
      </w:numPr>
      <w:tabs>
        <w:tab w:val="left" w:pos="567"/>
        <w:tab w:val="left" w:pos="2160"/>
      </w:tabs>
      <w:ind w:left="567" w:hanging="567"/>
    </w:pPr>
  </w:style>
  <w:style w:type="paragraph" w:customStyle="1" w:styleId="U3-Bullet3">
    <w:name w:val="U3-Bullet 3"/>
    <w:basedOn w:val="U2-Bullet2"/>
    <w:qFormat/>
    <w:pPr>
      <w:numPr>
        <w:ilvl w:val="2"/>
      </w:numPr>
      <w:ind w:left="567" w:hanging="567"/>
    </w:pPr>
    <w:rPr>
      <w:rFonts w:eastAsia="MS Mincho"/>
      <w:lang w:eastAsia="ja-JP"/>
    </w:rPr>
  </w:style>
  <w:style w:type="paragraph" w:customStyle="1" w:styleId="U4-Bullet4">
    <w:name w:val="U4-Bullet 4"/>
    <w:basedOn w:val="U3-Bullet3"/>
    <w:qFormat/>
    <w:pPr>
      <w:numPr>
        <w:ilvl w:val="3"/>
      </w:numPr>
      <w:ind w:left="567" w:hanging="567"/>
    </w:pPr>
    <w:rPr>
      <w:szCs w:val="24"/>
    </w:rPr>
  </w:style>
  <w:style w:type="paragraph" w:customStyle="1" w:styleId="GvdeA">
    <w:name w:val="Gövde A"/>
    <w:qFormat/>
    <w:pPr>
      <w:tabs>
        <w:tab w:val="left" w:pos="1622"/>
      </w:tabs>
      <w:spacing w:before="100" w:after="60"/>
      <w:jc w:val="both"/>
    </w:pPr>
    <w:rPr>
      <w:rFonts w:ascii="Calibri" w:eastAsia="Arial Unicode MS" w:hAnsi="Calibri" w:cs="Arial Unicode MS"/>
      <w:color w:val="000000"/>
      <w:u w:color="000000"/>
      <w:lang w:eastAsia="en-US"/>
    </w:rPr>
  </w:style>
  <w:style w:type="paragraph" w:customStyle="1" w:styleId="SaptanmA">
    <w:name w:val="Saptanmış A"/>
    <w:qFormat/>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lang w:eastAsia="en-US"/>
    </w:rPr>
  </w:style>
  <w:style w:type="character" w:customStyle="1" w:styleId="B3Char">
    <w:name w:val="B3 Char"/>
    <w:link w:val="B3"/>
    <w:qFormat/>
    <w:locked/>
    <w:rPr>
      <w:color w:val="000000"/>
      <w:lang w:val="en-GB" w:eastAsia="ja-JP"/>
    </w:rPr>
  </w:style>
  <w:style w:type="paragraph" w:customStyle="1" w:styleId="B3">
    <w:name w:val="B3"/>
    <w:basedOn w:val="a"/>
    <w:link w:val="B3Char"/>
    <w:qFormat/>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EditorsNote">
    <w:name w:val="Editor's Note"/>
    <w:basedOn w:val="NO"/>
    <w:link w:val="EditorsNoteChar"/>
    <w:qFormat/>
    <w:rPr>
      <w:color w:val="FF0000"/>
      <w:lang w:eastAsia="ja-JP"/>
    </w:rPr>
  </w:style>
  <w:style w:type="paragraph" w:customStyle="1" w:styleId="NO">
    <w:name w:val="NO"/>
    <w:basedOn w:val="a"/>
    <w:link w:val="NOChar"/>
    <w:qFormat/>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en-GB"/>
    </w:rPr>
  </w:style>
  <w:style w:type="character" w:customStyle="1" w:styleId="EditorsNoteChar">
    <w:name w:val="Editor's Note Char"/>
    <w:link w:val="EditorsNote"/>
    <w:qFormat/>
    <w:rPr>
      <w:rFonts w:eastAsia="Times New Roman"/>
      <w:color w:val="FF0000"/>
      <w:lang w:val="en-GB" w:eastAsia="ja-JP"/>
    </w:rPr>
  </w:style>
  <w:style w:type="character" w:customStyle="1" w:styleId="Doc-text2Char">
    <w:name w:val="Doc-text2 Char"/>
    <w:link w:val="Doc-text2"/>
    <w:qFormat/>
    <w:rPr>
      <w:rFonts w:ascii="Arial" w:eastAsia="MS Mincho" w:hAnsi="Arial" w:cstheme="minorBidi"/>
      <w:szCs w:val="22"/>
      <w:lang w:val="en-GB" w:eastAsia="en-GB"/>
    </w:rPr>
  </w:style>
  <w:style w:type="paragraph" w:customStyle="1" w:styleId="Comments">
    <w:name w:val="Comments"/>
    <w:basedOn w:val="a"/>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Question">
    <w:name w:val="Question"/>
    <w:basedOn w:val="a"/>
    <w:link w:val="QuestionChar"/>
    <w:qFormat/>
    <w:pPr>
      <w:numPr>
        <w:numId w:val="10"/>
      </w:numPr>
      <w:spacing w:after="180" w:line="240" w:lineRule="auto"/>
    </w:pPr>
    <w:rPr>
      <w:rFonts w:eastAsia="Malgun Gothic" w:cs="Times New Roman"/>
      <w:szCs w:val="20"/>
      <w:lang w:val="en-GB" w:eastAsia="zh-CN"/>
    </w:rPr>
  </w:style>
  <w:style w:type="character" w:customStyle="1" w:styleId="QuestionChar">
    <w:name w:val="Question Char"/>
    <w:link w:val="Question"/>
    <w:qFormat/>
    <w:rPr>
      <w:rFonts w:eastAsia="Malgun Gothic"/>
      <w:lang w:val="en-GB"/>
    </w:rPr>
  </w:style>
  <w:style w:type="paragraph" w:customStyle="1" w:styleId="Doc-title">
    <w:name w:val="Doc-title"/>
    <w:basedOn w:val="a"/>
    <w:next w:val="a"/>
    <w:link w:val="Doc-titleChar"/>
    <w:qFormat/>
    <w:pPr>
      <w:spacing w:before="60" w:after="0" w:line="240" w:lineRule="auto"/>
      <w:ind w:left="1259" w:hanging="1259"/>
    </w:pPr>
    <w:rPr>
      <w:rFonts w:ascii="Arial" w:eastAsia="MS Mincho" w:hAnsi="Arial" w:cs="Times New Roman"/>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F">
    <w:name w:val="TF"/>
    <w:basedOn w:val="TH"/>
    <w:link w:val="TFChar"/>
    <w:qFormat/>
    <w:pPr>
      <w:keepNext w:val="0"/>
      <w:spacing w:before="0" w:after="240"/>
    </w:pPr>
    <w:rPr>
      <w:rFonts w:eastAsia="宋体"/>
      <w:lang w:eastAsia="ja-JP"/>
    </w:rPr>
  </w:style>
  <w:style w:type="character" w:customStyle="1" w:styleId="TFChar">
    <w:name w:val="TF Char"/>
    <w:link w:val="TF"/>
    <w:qFormat/>
    <w:rPr>
      <w:rFonts w:ascii="Arial" w:hAnsi="Arial"/>
      <w:b/>
      <w:lang w:val="en-GB" w:eastAsia="ja-JP"/>
    </w:rPr>
  </w:style>
  <w:style w:type="character" w:customStyle="1" w:styleId="B3Char2">
    <w:name w:val="B3 Char2"/>
    <w:qFormat/>
    <w:rPr>
      <w:rFonts w:ascii="Times New Roman" w:eastAsia="Times New Roman" w:hAnsi="Times New Roman"/>
      <w:lang w:val="en-GB" w:eastAsia="ja-JP"/>
    </w:rPr>
  </w:style>
  <w:style w:type="paragraph" w:customStyle="1" w:styleId="B4">
    <w:name w:val="B4"/>
    <w:basedOn w:val="40"/>
    <w:link w:val="B4Char"/>
    <w:qFormat/>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ja-JP"/>
    </w:rPr>
  </w:style>
  <w:style w:type="character" w:customStyle="1" w:styleId="B4Char">
    <w:name w:val="B4 Char"/>
    <w:link w:val="B4"/>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line="240" w:lineRule="auto"/>
      <w:ind w:leftChars="0" w:left="1702" w:firstLineChars="0" w:hanging="284"/>
      <w:contextualSpacing w:val="0"/>
      <w:textAlignment w:val="baseline"/>
    </w:pPr>
    <w:rPr>
      <w:rFonts w:eastAsia="宋体" w:cs="Times New Roman"/>
      <w:szCs w:val="20"/>
      <w:lang w:val="en-GB" w:eastAsia="ja-JP"/>
    </w:rPr>
  </w:style>
  <w:style w:type="character" w:customStyle="1" w:styleId="B5Char">
    <w:name w:val="B5 Char"/>
    <w:link w:val="B5"/>
    <w:qFormat/>
    <w:rPr>
      <w:lang w:val="en-GB" w:eastAsia="ja-JP"/>
    </w:rPr>
  </w:style>
  <w:style w:type="paragraph" w:customStyle="1" w:styleId="B7">
    <w:name w:val="B7"/>
    <w:basedOn w:val="B6"/>
    <w:qFormat/>
    <w:pPr>
      <w:ind w:left="2269"/>
    </w:pPr>
  </w:style>
  <w:style w:type="paragraph" w:customStyle="1" w:styleId="B6">
    <w:name w:val="B6"/>
    <w:basedOn w:val="B5"/>
    <w:link w:val="B6Char"/>
    <w:qFormat/>
    <w:pPr>
      <w:ind w:left="1985"/>
    </w:pPr>
  </w:style>
  <w:style w:type="character" w:customStyle="1" w:styleId="B6Char">
    <w:name w:val="B6 Char"/>
    <w:link w:val="B6"/>
    <w:qFormat/>
    <w:rPr>
      <w:lang w:val="en-GB" w:eastAsia="ja-JP"/>
    </w:rPr>
  </w:style>
  <w:style w:type="character" w:customStyle="1" w:styleId="Char10">
    <w:name w:val="批注文字 Char1"/>
    <w:basedOn w:val="a1"/>
    <w:qFormat/>
    <w:rPr>
      <w:rFonts w:eastAsiaTheme="minorEastAsia"/>
      <w:kern w:val="2"/>
      <w:sz w:val="21"/>
      <w:szCs w:val="24"/>
    </w:rPr>
  </w:style>
  <w:style w:type="paragraph" w:customStyle="1" w:styleId="ListParagraph1">
    <w:name w:val="List Paragraph1"/>
    <w:basedOn w:val="a"/>
    <w:link w:val="ListParagraphChar"/>
    <w:uiPriority w:val="34"/>
    <w:unhideWhenUsed/>
    <w:qFormat/>
    <w:pPr>
      <w:widowControl w:val="0"/>
      <w:spacing w:after="0" w:line="240" w:lineRule="auto"/>
      <w:ind w:firstLineChars="200" w:firstLine="420"/>
      <w:jc w:val="both"/>
    </w:pPr>
    <w:rPr>
      <w:rFonts w:cs="Times New Roman"/>
      <w:kern w:val="2"/>
      <w:sz w:val="21"/>
      <w:szCs w:val="24"/>
      <w:lang w:eastAsia="zh-CN"/>
    </w:rPr>
  </w:style>
  <w:style w:type="character" w:customStyle="1" w:styleId="ListParagraphChar">
    <w:name w:val="List Paragraph Char"/>
    <w:link w:val="ListParagraph1"/>
    <w:uiPriority w:val="34"/>
    <w:qFormat/>
    <w:locked/>
    <w:rPr>
      <w:rFonts w:eastAsiaTheme="minorEastAsia"/>
      <w:kern w:val="2"/>
      <w:sz w:val="21"/>
      <w:szCs w:val="24"/>
    </w:rPr>
  </w:style>
  <w:style w:type="character" w:customStyle="1" w:styleId="NOChar">
    <w:name w:val="NO Char"/>
    <w:link w:val="NO"/>
    <w:qFormat/>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00-00-00&#26631;&#20934;&#20250;&#35758;&#30456;&#20851;\10--3GPP\3GPP&#21382;&#27425;&#20250;&#35758;\202502-RAN2%23129%20&#38597;&#20856;&#20250;&#35758;\&#25552;&#26696;&#25776;&#20889;\&#29275;&#20029;&#25552;&#26696;\Docs\S2-2412903.zip"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8</Pages>
  <Words>3619</Words>
  <Characters>20632</Characters>
  <Application>Microsoft Office Word</Application>
  <DocSecurity>0</DocSecurity>
  <Lines>171</Lines>
  <Paragraphs>48</Paragraphs>
  <ScaleCrop>false</ScaleCrop>
  <Company>ZTE</Company>
  <LinksUpToDate>false</LinksUpToDate>
  <CharactersWithSpaces>24203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陆婷00019763</dc:creator>
  <cp:lastModifiedBy>ZTE (Ting)</cp:lastModifiedBy>
  <cp:revision>4</cp:revision>
  <dcterms:created xsi:type="dcterms:W3CDTF">2025-02-07T06:35:00Z</dcterms:created>
  <dcterms:modified xsi:type="dcterms:W3CDTF">2025-02-07T06:56:00Z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A0E489802896F3602F0A8667252BF0C8</vt:lpwstr>
  </property>
</Properties>
</file>